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6F" w:rsidRDefault="00EA556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A556F" w:rsidRDefault="00EA556F">
      <w:pPr>
        <w:pStyle w:val="ConsPlusNormal"/>
        <w:outlineLvl w:val="0"/>
      </w:pPr>
    </w:p>
    <w:p w:rsidR="00EA556F" w:rsidRDefault="00EA556F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заключении контракта со вторым участником закупки при расторжении контракта по соглашению сторон и отказе поставщика (подрядчика, исполнителя) от исполнения контракта.</w:t>
      </w:r>
    </w:p>
    <w:p w:rsidR="00EA556F" w:rsidRDefault="00EA556F">
      <w:pPr>
        <w:pStyle w:val="ConsPlusNormal"/>
      </w:pPr>
    </w:p>
    <w:p w:rsidR="00EA556F" w:rsidRDefault="00EA556F">
      <w:pPr>
        <w:pStyle w:val="ConsPlusNormal"/>
        <w:ind w:firstLine="540"/>
        <w:jc w:val="both"/>
      </w:pPr>
      <w:r>
        <w:rPr>
          <w:b/>
        </w:rPr>
        <w:t>Ответ:</w:t>
      </w:r>
    </w:p>
    <w:p w:rsidR="00EA556F" w:rsidRDefault="00EA556F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EA556F" w:rsidRDefault="00EA556F">
      <w:pPr>
        <w:pStyle w:val="ConsPlusTitle"/>
        <w:jc w:val="center"/>
      </w:pPr>
    </w:p>
    <w:p w:rsidR="00EA556F" w:rsidRDefault="00EA556F">
      <w:pPr>
        <w:pStyle w:val="ConsPlusTitle"/>
        <w:jc w:val="center"/>
      </w:pPr>
      <w:r>
        <w:t>ПИСЬМО</w:t>
      </w:r>
      <w:bookmarkStart w:id="0" w:name="_GoBack"/>
      <w:bookmarkEnd w:id="0"/>
    </w:p>
    <w:p w:rsidR="00EA556F" w:rsidRDefault="00EA556F">
      <w:pPr>
        <w:pStyle w:val="ConsPlusTitle"/>
        <w:jc w:val="center"/>
      </w:pPr>
      <w:r>
        <w:t>от 3 марта 2023 г. N 24-06-06/17938</w:t>
      </w:r>
    </w:p>
    <w:p w:rsidR="00EA556F" w:rsidRDefault="00EA556F">
      <w:pPr>
        <w:pStyle w:val="ConsPlusNormal"/>
      </w:pPr>
    </w:p>
    <w:p w:rsidR="00EA556F" w:rsidRDefault="00EA556F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06.02.2023 по вопросу о применении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заключении контракта со вторым участником закупки в случае расторжения контракта по соглашению сторон с победителем определения поставщика (подрядчика, исполнителя), а также если поставщик (подрядчик, исполнитель) отказался от исполнения контракта, сообщает следующее.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пунктами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сообщает следующее.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части 8 статьи 95</w:t>
        </w:r>
      </w:hyperlink>
      <w:r>
        <w:t xml:space="preserve"> Закона N 44-ФЗ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EA556F" w:rsidRDefault="003C317A">
      <w:pPr>
        <w:pStyle w:val="ConsPlusNormal"/>
        <w:spacing w:before="220"/>
        <w:ind w:firstLine="540"/>
        <w:jc w:val="both"/>
      </w:pPr>
      <w:hyperlink r:id="rId9">
        <w:r w:rsidR="00EA556F">
          <w:rPr>
            <w:color w:val="0000FF"/>
          </w:rPr>
          <w:t>Частью 17.1 статьи 95</w:t>
        </w:r>
      </w:hyperlink>
      <w:r w:rsidR="00EA556F">
        <w:t xml:space="preserve"> Закона N 44-ФЗ установлено, что в случае расторжения контракта по основаниям, предусмотренным </w:t>
      </w:r>
      <w:hyperlink r:id="rId10">
        <w:r w:rsidR="00EA556F">
          <w:rPr>
            <w:color w:val="0000FF"/>
          </w:rPr>
          <w:t>частью 8 статьи 95</w:t>
        </w:r>
      </w:hyperlink>
      <w:r w:rsidR="00EA556F">
        <w:t xml:space="preserve"> Закона N 44-ФЗ, заказчик вправе заключить контракт с участником закупки, с которым в соответствии с Законом N 44-ФЗ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заключить контракт.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Указанный контракт заключается с соблюдением условий, предусмотренных </w:t>
      </w:r>
      <w:hyperlink r:id="rId11">
        <w:r>
          <w:rPr>
            <w:color w:val="0000FF"/>
          </w:rPr>
          <w:t>частью 1 статьи 34</w:t>
        </w:r>
      </w:hyperlink>
      <w:r>
        <w:t xml:space="preserve"> Закона N 44-ФЗ, с учетом положений </w:t>
      </w:r>
      <w:hyperlink r:id="rId12">
        <w:r>
          <w:rPr>
            <w:color w:val="0000FF"/>
          </w:rPr>
          <w:t>части 18 статьи 95</w:t>
        </w:r>
      </w:hyperlink>
      <w:r>
        <w:t xml:space="preserve"> Закона N 44-ФЗ и после предоставления в соответствии с Законом N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При этом при расторжении контракта (за исключением контракта, указанного в </w:t>
      </w:r>
      <w:hyperlink r:id="rId13">
        <w:r>
          <w:rPr>
            <w:color w:val="0000FF"/>
          </w:rPr>
          <w:t>части 9 статьи 37</w:t>
        </w:r>
      </w:hyperlink>
      <w:r>
        <w:t xml:space="preserve"> Закона N 44-ФЗ) в связи с односторонним отказом заказчика от исполнения контракта заключение контракта в соответствии с данной частью допускается, в случае если в связи с таким расторжением в соответствии с </w:t>
      </w:r>
      <w:hyperlink r:id="rId14">
        <w:r>
          <w:rPr>
            <w:color w:val="0000FF"/>
          </w:rPr>
          <w:t>частью 7 статьи 104</w:t>
        </w:r>
      </w:hyperlink>
      <w:r>
        <w:t xml:space="preserve"> Закона N 44-ФЗ принято решение о включении информации о поставщике (подрядчике, исполнителе), с которым расторгнут контракт, в реестр </w:t>
      </w:r>
      <w:r>
        <w:lastRenderedPageBreak/>
        <w:t>недобросовестных поставщиков (подрядчиков, исполнителей) (далее - РНП).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Таким образом, на основании </w:t>
      </w:r>
      <w:hyperlink r:id="rId15">
        <w:r>
          <w:rPr>
            <w:color w:val="0000FF"/>
          </w:rPr>
          <w:t>части 17.1 статьи 95</w:t>
        </w:r>
      </w:hyperlink>
      <w:r>
        <w:t xml:space="preserve"> Закона N 44-ФЗ в случае расторжения контракта по основаниям, предусмотренным </w:t>
      </w:r>
      <w:hyperlink r:id="rId16">
        <w:r>
          <w:rPr>
            <w:color w:val="0000FF"/>
          </w:rPr>
          <w:t>частью 8 статьи 95</w:t>
        </w:r>
      </w:hyperlink>
      <w:r>
        <w:t xml:space="preserve"> Закона N 44-ФЗ, заказчик вправе заключить контракт со вторым участником закупки только при уклонении от заключения контракта победителя определения поставщика (подрядчика, исполнителя) и при условии его согласия, а также в случае одностороннего отказа заказчика от исполнения контракта и при условии принятия решения о включении в РНП информации о поставщике (подрядчике, исполнителе), с которым расторгнут контракт.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контракт может быть расторгнут по соглашению сторон в соответствии с </w:t>
      </w:r>
      <w:hyperlink r:id="rId17">
        <w:r>
          <w:rPr>
            <w:color w:val="0000FF"/>
          </w:rPr>
          <w:t>частью 8 статьи 95</w:t>
        </w:r>
      </w:hyperlink>
      <w:r>
        <w:t xml:space="preserve"> Закона N 44-ФЗ. При этом в указанном случае необходимость заключения контракта со вторым участником закупки при расторжении контракта по соглашению сторон отсутствует.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>Следует отметить, что поставщик (подрядчик, исполнитель) вправе принять решение об одностороннем отказе от исполнения контракта, если в контракте было предусмотрено право заказчика принять решение об одностороннем отказе от исполнения контракта в соответствии с гражданским законодательством, в случае неисполнения или ненадлежащего исполнения заказчиком обязательств, предусмотренных контрактом (</w:t>
      </w:r>
      <w:hyperlink r:id="rId18">
        <w:r>
          <w:rPr>
            <w:color w:val="0000FF"/>
          </w:rPr>
          <w:t>часть 19 статьи 95</w:t>
        </w:r>
      </w:hyperlink>
      <w:r>
        <w:t xml:space="preserve"> Закона N 44-ФЗ).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>В указанном случае при расторжении контракта в связи с односторонним отказом поставщика (подрядчика, исполнителя) от исполнения контракта возможность заключения контракта со вторым участником закупки отсутствует.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 xml:space="preserve">При этом не позднее двух рабочих дней, следующих за днем вступления в силу решения поставщика об одностороннем отказе от исполнения контракта, заказчик обязан направить в соответствии с порядком, предусмотренным </w:t>
      </w:r>
      <w:hyperlink r:id="rId19">
        <w:r>
          <w:rPr>
            <w:color w:val="0000FF"/>
          </w:rPr>
          <w:t>пунктом 1 части 10 статьи 104</w:t>
        </w:r>
      </w:hyperlink>
      <w:r>
        <w:t xml:space="preserve"> Закона N 44-ФЗ </w:t>
      </w:r>
      <w:hyperlink w:anchor="P23">
        <w:r>
          <w:rPr>
            <w:color w:val="0000FF"/>
          </w:rPr>
          <w:t>&lt;1&gt;</w:t>
        </w:r>
      </w:hyperlink>
      <w:r>
        <w:t>, обращение о включении информации о поставщике (подрядчике, исполнителе) в РНП (</w:t>
      </w:r>
      <w:hyperlink r:id="rId20">
        <w:r>
          <w:rPr>
            <w:color w:val="0000FF"/>
          </w:rPr>
          <w:t>часть 22.2 статьи 95</w:t>
        </w:r>
      </w:hyperlink>
      <w:r>
        <w:t xml:space="preserve"> Закона N 44-ФЗ).</w:t>
      </w:r>
    </w:p>
    <w:p w:rsidR="00EA556F" w:rsidRDefault="00EA55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56F" w:rsidRDefault="00EA556F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&lt;1&gt; </w:t>
      </w:r>
      <w:hyperlink r:id="rId21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исполнителей), утвержденные постановлением Правительства Российской Федерации от 30.06.2021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</w:r>
    </w:p>
    <w:p w:rsidR="00EA556F" w:rsidRDefault="00EA556F">
      <w:pPr>
        <w:pStyle w:val="ConsPlusNormal"/>
      </w:pPr>
    </w:p>
    <w:p w:rsidR="00EA556F" w:rsidRDefault="00EA556F">
      <w:pPr>
        <w:pStyle w:val="ConsPlusNormal"/>
        <w:ind w:firstLine="540"/>
        <w:jc w:val="both"/>
      </w:pPr>
      <w:r>
        <w:t xml:space="preserve">Обращаем внимание, что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связи с чем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EA556F" w:rsidRDefault="00EA556F">
      <w:pPr>
        <w:pStyle w:val="ConsPlusNormal"/>
      </w:pPr>
    </w:p>
    <w:p w:rsidR="00EA556F" w:rsidRDefault="00EA556F">
      <w:pPr>
        <w:pStyle w:val="ConsPlusNormal"/>
        <w:jc w:val="right"/>
      </w:pPr>
      <w:r>
        <w:t>Заместитель директора Департамента</w:t>
      </w:r>
    </w:p>
    <w:p w:rsidR="00EA556F" w:rsidRDefault="00EA556F">
      <w:pPr>
        <w:pStyle w:val="ConsPlusNormal"/>
        <w:jc w:val="right"/>
      </w:pPr>
      <w:r>
        <w:t>Д.А.ГОТОВЦЕВ</w:t>
      </w:r>
    </w:p>
    <w:p w:rsidR="00EA556F" w:rsidRDefault="00EA556F">
      <w:pPr>
        <w:pStyle w:val="ConsPlusNormal"/>
      </w:pPr>
      <w:r>
        <w:t>03.03.2023</w:t>
      </w:r>
    </w:p>
    <w:p w:rsidR="00EA556F" w:rsidRDefault="00EA556F">
      <w:pPr>
        <w:pStyle w:val="ConsPlusNormal"/>
      </w:pPr>
    </w:p>
    <w:p w:rsidR="00EA556F" w:rsidRDefault="00EA556F">
      <w:pPr>
        <w:pStyle w:val="ConsPlusNormal"/>
      </w:pPr>
    </w:p>
    <w:p w:rsidR="00EA556F" w:rsidRDefault="00EA55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297" w:rsidRDefault="00E90297"/>
    <w:sectPr w:rsidR="00E90297" w:rsidSect="003C31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F"/>
    <w:rsid w:val="003C317A"/>
    <w:rsid w:val="00E90297"/>
    <w:rsid w:val="00E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7DA6E-282C-4F93-9B11-D01A95E0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5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55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55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101325" TargetMode="External"/><Relationship Id="rId13" Type="http://schemas.openxmlformats.org/officeDocument/2006/relationships/hyperlink" Target="https://login.consultant.ru/link/?req=doc&amp;base=LAW&amp;n=410704&amp;dst=2267" TargetMode="External"/><Relationship Id="rId18" Type="http://schemas.openxmlformats.org/officeDocument/2006/relationships/hyperlink" Target="https://login.consultant.ru/link/?req=doc&amp;base=LAW&amp;n=410704&amp;dst=1017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0957&amp;dst=100022" TargetMode="External"/><Relationship Id="rId7" Type="http://schemas.openxmlformats.org/officeDocument/2006/relationships/hyperlink" Target="https://login.consultant.ru/link/?req=doc&amp;base=LAW&amp;n=413565&amp;dst=100537" TargetMode="External"/><Relationship Id="rId12" Type="http://schemas.openxmlformats.org/officeDocument/2006/relationships/hyperlink" Target="https://login.consultant.ru/link/?req=doc&amp;base=LAW&amp;n=410704&amp;dst=3018" TargetMode="External"/><Relationship Id="rId17" Type="http://schemas.openxmlformats.org/officeDocument/2006/relationships/hyperlink" Target="https://login.consultant.ru/link/?req=doc&amp;base=LAW&amp;n=410704&amp;dst=101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0704&amp;dst=101325" TargetMode="External"/><Relationship Id="rId20" Type="http://schemas.openxmlformats.org/officeDocument/2006/relationships/hyperlink" Target="https://login.consultant.ru/link/?req=doc&amp;base=LAW&amp;n=410704&amp;dst=12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565&amp;dst=100509" TargetMode="External"/><Relationship Id="rId11" Type="http://schemas.openxmlformats.org/officeDocument/2006/relationships/hyperlink" Target="https://login.consultant.ru/link/?req=doc&amp;base=LAW&amp;n=410704&amp;dst=2237" TargetMode="External"/><Relationship Id="rId5" Type="http://schemas.openxmlformats.org/officeDocument/2006/relationships/hyperlink" Target="https://login.consultant.ru/link/?req=doc&amp;base=LAW&amp;n=410704" TargetMode="External"/><Relationship Id="rId15" Type="http://schemas.openxmlformats.org/officeDocument/2006/relationships/hyperlink" Target="https://login.consultant.ru/link/?req=doc&amp;base=LAW&amp;n=410704&amp;dst=30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0704&amp;dst=101325" TargetMode="External"/><Relationship Id="rId19" Type="http://schemas.openxmlformats.org/officeDocument/2006/relationships/hyperlink" Target="https://login.consultant.ru/link/?req=doc&amp;base=LAW&amp;n=410704&amp;dst=20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0704&amp;dst=3012" TargetMode="External"/><Relationship Id="rId14" Type="http://schemas.openxmlformats.org/officeDocument/2006/relationships/hyperlink" Target="https://login.consultant.ru/link/?req=doc&amp;base=LAW&amp;n=410704&amp;dst=120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Владимир Кухарев</cp:lastModifiedBy>
  <cp:revision>2</cp:revision>
  <dcterms:created xsi:type="dcterms:W3CDTF">2024-07-26T14:20:00Z</dcterms:created>
  <dcterms:modified xsi:type="dcterms:W3CDTF">2024-07-26T16:28:00Z</dcterms:modified>
</cp:coreProperties>
</file>