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C3" w:rsidRDefault="004A34C3">
      <w:pPr>
        <w:pStyle w:val="ConsPlusTitlePage"/>
      </w:pPr>
      <w:r>
        <w:t xml:space="preserve">Документ предоставлен </w:t>
      </w:r>
      <w:hyperlink r:id="rId5">
        <w:r>
          <w:rPr>
            <w:color w:val="0000FF"/>
          </w:rPr>
          <w:t>КонсультантПлюс</w:t>
        </w:r>
      </w:hyperlink>
      <w:r>
        <w:br/>
      </w:r>
    </w:p>
    <w:p w:rsidR="004A34C3" w:rsidRDefault="004A34C3">
      <w:pPr>
        <w:pStyle w:val="ConsPlusNormal"/>
        <w:outlineLvl w:val="0"/>
      </w:pPr>
    </w:p>
    <w:p w:rsidR="004A34C3" w:rsidRDefault="004A34C3">
      <w:pPr>
        <w:pStyle w:val="ConsPlusTitle"/>
        <w:jc w:val="center"/>
        <w:outlineLvl w:val="0"/>
      </w:pPr>
      <w:r>
        <w:t>ПРАВИТЕЛЬСТВО БЕЛГОРОДСКОЙ ОБЛАСТИ</w:t>
      </w:r>
    </w:p>
    <w:p w:rsidR="004A34C3" w:rsidRDefault="004A34C3">
      <w:pPr>
        <w:pStyle w:val="ConsPlusTitle"/>
        <w:jc w:val="center"/>
      </w:pPr>
    </w:p>
    <w:p w:rsidR="004A34C3" w:rsidRDefault="004A34C3">
      <w:pPr>
        <w:pStyle w:val="ConsPlusTitle"/>
        <w:jc w:val="center"/>
      </w:pPr>
      <w:r>
        <w:t>ПОСТАНОВЛЕНИЕ</w:t>
      </w:r>
    </w:p>
    <w:p w:rsidR="004A34C3" w:rsidRDefault="004A34C3">
      <w:pPr>
        <w:pStyle w:val="ConsPlusTitle"/>
        <w:jc w:val="center"/>
      </w:pPr>
      <w:r>
        <w:t>от 19 июля 2021 г. N 275-пп</w:t>
      </w:r>
    </w:p>
    <w:p w:rsidR="004A34C3" w:rsidRDefault="004A34C3">
      <w:pPr>
        <w:pStyle w:val="ConsPlusTitle"/>
        <w:jc w:val="center"/>
      </w:pPr>
    </w:p>
    <w:p w:rsidR="004A34C3" w:rsidRDefault="004A34C3">
      <w:pPr>
        <w:pStyle w:val="ConsPlusTitle"/>
        <w:jc w:val="center"/>
      </w:pPr>
      <w:r>
        <w:t>ОБ УТВЕРЖДЕНИИ ПОРЯДКА ПРЕДОСТАВЛЕНИЯ СУБВЕНЦИЙ</w:t>
      </w:r>
    </w:p>
    <w:p w:rsidR="004A34C3" w:rsidRDefault="004A34C3">
      <w:pPr>
        <w:pStyle w:val="ConsPlusTitle"/>
        <w:jc w:val="center"/>
      </w:pPr>
      <w:r>
        <w:t>ИЗ ОБЛАСТНОГО БЮДЖЕТА БЮДЖЕТАМ МУНИЦИПАЛЬНЫХ ОБРАЗОВАНИЙ</w:t>
      </w:r>
    </w:p>
    <w:p w:rsidR="004A34C3" w:rsidRDefault="004A34C3">
      <w:pPr>
        <w:pStyle w:val="ConsPlusTitle"/>
        <w:jc w:val="center"/>
      </w:pPr>
      <w:r>
        <w:t xml:space="preserve">ДЛЯ ФИНАНСОВОГО ОБЕСПЕЧЕНИЯ ПОЛНОМОЧИЙ НА </w:t>
      </w:r>
      <w:proofErr w:type="gramStart"/>
      <w:r>
        <w:t>ГОСУДАРСТВЕННУЮ</w:t>
      </w:r>
      <w:proofErr w:type="gramEnd"/>
    </w:p>
    <w:p w:rsidR="004A34C3" w:rsidRDefault="004A34C3">
      <w:pPr>
        <w:pStyle w:val="ConsPlusTitle"/>
        <w:jc w:val="center"/>
      </w:pPr>
      <w:r>
        <w:t>РЕГИСТРАЦИЮ АКТОВ ГРАЖДАНСКОГО СОСТОЯНИЯ</w:t>
      </w:r>
    </w:p>
    <w:p w:rsidR="004A34C3" w:rsidRDefault="004A34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34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4C3" w:rsidRDefault="004A34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4C3" w:rsidRDefault="004A34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4C3" w:rsidRDefault="004A34C3">
            <w:pPr>
              <w:pStyle w:val="ConsPlusNormal"/>
              <w:jc w:val="center"/>
            </w:pPr>
            <w:r>
              <w:rPr>
                <w:color w:val="392C69"/>
              </w:rPr>
              <w:t>Список изменяющих документов</w:t>
            </w:r>
          </w:p>
          <w:p w:rsidR="004A34C3" w:rsidRDefault="004A34C3">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Правительства Белгородской области</w:t>
            </w:r>
            <w:proofErr w:type="gramEnd"/>
          </w:p>
          <w:p w:rsidR="004A34C3" w:rsidRDefault="004A34C3">
            <w:pPr>
              <w:pStyle w:val="ConsPlusNormal"/>
              <w:jc w:val="center"/>
            </w:pPr>
            <w:r>
              <w:rPr>
                <w:color w:val="392C69"/>
              </w:rPr>
              <w:t>от 26.07.2021 N 293-пп)</w:t>
            </w:r>
          </w:p>
        </w:tc>
        <w:tc>
          <w:tcPr>
            <w:tcW w:w="113" w:type="dxa"/>
            <w:tcBorders>
              <w:top w:val="nil"/>
              <w:left w:val="nil"/>
              <w:bottom w:val="nil"/>
              <w:right w:val="nil"/>
            </w:tcBorders>
            <w:shd w:val="clear" w:color="auto" w:fill="F4F3F8"/>
            <w:tcMar>
              <w:top w:w="0" w:type="dxa"/>
              <w:left w:w="0" w:type="dxa"/>
              <w:bottom w:w="0" w:type="dxa"/>
              <w:right w:w="0" w:type="dxa"/>
            </w:tcMar>
          </w:tcPr>
          <w:p w:rsidR="004A34C3" w:rsidRDefault="004A34C3">
            <w:pPr>
              <w:pStyle w:val="ConsPlusNormal"/>
            </w:pPr>
          </w:p>
        </w:tc>
      </w:tr>
    </w:tbl>
    <w:p w:rsidR="004A34C3" w:rsidRDefault="004A34C3">
      <w:pPr>
        <w:pStyle w:val="ConsPlusNormal"/>
        <w:ind w:firstLine="540"/>
        <w:jc w:val="both"/>
      </w:pPr>
    </w:p>
    <w:p w:rsidR="004A34C3" w:rsidRDefault="004A34C3">
      <w:pPr>
        <w:pStyle w:val="ConsPlusNormal"/>
        <w:ind w:firstLine="540"/>
        <w:jc w:val="both"/>
      </w:pPr>
      <w:r>
        <w:t xml:space="preserve">В целях приведения нормативных правовых актов Белгородской области в соответствие с действующим законодательством, а также во исполнение </w:t>
      </w:r>
      <w:hyperlink r:id="rId7">
        <w:r>
          <w:rPr>
            <w:color w:val="0000FF"/>
          </w:rPr>
          <w:t>закона</w:t>
        </w:r>
      </w:hyperlink>
      <w:r>
        <w:t xml:space="preserve"> Белгородской области от 27 ноября 2003 года N 102 "О наделении органов местного самоуправления полномочиями на государственную регистрацию актов гражданского состояния" Правительство Белгородской области постановляет:</w:t>
      </w:r>
    </w:p>
    <w:p w:rsidR="004A34C3" w:rsidRDefault="004A34C3">
      <w:pPr>
        <w:pStyle w:val="ConsPlusNormal"/>
        <w:ind w:firstLine="540"/>
        <w:jc w:val="both"/>
      </w:pPr>
    </w:p>
    <w:p w:rsidR="004A34C3" w:rsidRDefault="004A34C3">
      <w:pPr>
        <w:pStyle w:val="ConsPlusNormal"/>
        <w:ind w:firstLine="540"/>
        <w:jc w:val="both"/>
      </w:pPr>
      <w:r>
        <w:t xml:space="preserve">1. Утвердить </w:t>
      </w:r>
      <w:hyperlink w:anchor="P42">
        <w:r>
          <w:rPr>
            <w:color w:val="0000FF"/>
          </w:rPr>
          <w:t>порядок</w:t>
        </w:r>
      </w:hyperlink>
      <w:r>
        <w:t xml:space="preserve"> предоставления субвенций из областного бюджета бюджетам муниципальных образований для финансового обеспечения полномочий на государственную регистрацию актов гражданского состояния (прилагается).</w:t>
      </w:r>
    </w:p>
    <w:p w:rsidR="004A34C3" w:rsidRDefault="004A34C3">
      <w:pPr>
        <w:pStyle w:val="ConsPlusNormal"/>
        <w:jc w:val="both"/>
      </w:pPr>
      <w:r>
        <w:t>(</w:t>
      </w:r>
      <w:proofErr w:type="gramStart"/>
      <w:r>
        <w:t>в</w:t>
      </w:r>
      <w:proofErr w:type="gramEnd"/>
      <w:r>
        <w:t xml:space="preserve"> ред. </w:t>
      </w:r>
      <w:hyperlink r:id="rId8">
        <w:r>
          <w:rPr>
            <w:color w:val="0000FF"/>
          </w:rPr>
          <w:t>постановления</w:t>
        </w:r>
      </w:hyperlink>
      <w:r>
        <w:t xml:space="preserve"> Правительства Белгородской области от 26.07.2021 N 293-пп)</w:t>
      </w:r>
    </w:p>
    <w:p w:rsidR="004A34C3" w:rsidRDefault="004A34C3">
      <w:pPr>
        <w:pStyle w:val="ConsPlusNormal"/>
        <w:ind w:firstLine="540"/>
        <w:jc w:val="both"/>
      </w:pPr>
    </w:p>
    <w:p w:rsidR="004A34C3" w:rsidRDefault="004A34C3">
      <w:pPr>
        <w:pStyle w:val="ConsPlusNormal"/>
        <w:ind w:firstLine="540"/>
        <w:jc w:val="both"/>
      </w:pPr>
      <w:r>
        <w:t>2. Департаменту финансов и бюджетной политики Белгородской области (Боровик В.Ф.) финансирование расходов на данные цели осуществлять в пределах ассигнований, утвержденных законом Белгородской области об областном бюджете на соответствующий год.</w:t>
      </w:r>
    </w:p>
    <w:p w:rsidR="004A34C3" w:rsidRDefault="004A34C3">
      <w:pPr>
        <w:pStyle w:val="ConsPlusNormal"/>
        <w:ind w:firstLine="540"/>
        <w:jc w:val="both"/>
      </w:pPr>
    </w:p>
    <w:p w:rsidR="004A34C3" w:rsidRDefault="004A34C3">
      <w:pPr>
        <w:pStyle w:val="ConsPlusNormal"/>
        <w:ind w:firstLine="540"/>
        <w:jc w:val="both"/>
      </w:pPr>
      <w:r>
        <w:t xml:space="preserve">3. Признать утратившим силу </w:t>
      </w:r>
      <w:hyperlink r:id="rId9">
        <w:r>
          <w:rPr>
            <w:color w:val="0000FF"/>
          </w:rPr>
          <w:t>постановление</w:t>
        </w:r>
      </w:hyperlink>
      <w:r>
        <w:t xml:space="preserve"> Правительства Белгородской области от 14 февраля 2011 года N 50-пп "Об утверждении порядка предоставления субвенций из областного бюджета бюджетам муниципальных образований для финансового обеспечения полномочий на государственную регистрацию актов гражданского состояния".</w:t>
      </w:r>
    </w:p>
    <w:p w:rsidR="004A34C3" w:rsidRDefault="004A34C3">
      <w:pPr>
        <w:pStyle w:val="ConsPlusNormal"/>
        <w:ind w:firstLine="540"/>
        <w:jc w:val="both"/>
      </w:pPr>
    </w:p>
    <w:p w:rsidR="004A34C3" w:rsidRDefault="004A34C3">
      <w:pPr>
        <w:pStyle w:val="ConsPlusNormal"/>
        <w:ind w:firstLine="540"/>
        <w:jc w:val="both"/>
      </w:pPr>
      <w:r>
        <w:t xml:space="preserve">4. </w:t>
      </w:r>
      <w:proofErr w:type="gramStart"/>
      <w:r>
        <w:t>Контроль за</w:t>
      </w:r>
      <w:proofErr w:type="gramEnd"/>
      <w:r>
        <w:t xml:space="preserve"> исполнением постановления возложить на начальника департамента социальной защиты населения и труда Белгородской области Батанову Е.П.</w:t>
      </w:r>
    </w:p>
    <w:p w:rsidR="004A34C3" w:rsidRDefault="004A34C3">
      <w:pPr>
        <w:pStyle w:val="ConsPlusNormal"/>
        <w:ind w:firstLine="540"/>
        <w:jc w:val="both"/>
      </w:pPr>
    </w:p>
    <w:p w:rsidR="004A34C3" w:rsidRDefault="004A34C3">
      <w:pPr>
        <w:pStyle w:val="ConsPlusNormal"/>
        <w:ind w:firstLine="540"/>
        <w:jc w:val="both"/>
      </w:pPr>
      <w:r>
        <w:t>5. Настоящее постановление вступает в силу со дня его официального опубликования.</w:t>
      </w:r>
    </w:p>
    <w:p w:rsidR="004A34C3" w:rsidRDefault="004A34C3">
      <w:pPr>
        <w:pStyle w:val="ConsPlusNormal"/>
        <w:ind w:firstLine="540"/>
        <w:jc w:val="both"/>
      </w:pPr>
    </w:p>
    <w:p w:rsidR="004A34C3" w:rsidRDefault="004A34C3">
      <w:pPr>
        <w:pStyle w:val="ConsPlusNormal"/>
        <w:jc w:val="right"/>
      </w:pPr>
      <w:r>
        <w:t xml:space="preserve">Временно </w:t>
      </w:r>
      <w:proofErr w:type="gramStart"/>
      <w:r>
        <w:t>исполняющий</w:t>
      </w:r>
      <w:proofErr w:type="gramEnd"/>
      <w:r>
        <w:t xml:space="preserve"> обязанности</w:t>
      </w:r>
    </w:p>
    <w:p w:rsidR="004A34C3" w:rsidRDefault="004A34C3">
      <w:pPr>
        <w:pStyle w:val="ConsPlusNormal"/>
        <w:jc w:val="right"/>
      </w:pPr>
      <w:r>
        <w:t>Губернатора Белгородской области</w:t>
      </w:r>
    </w:p>
    <w:p w:rsidR="004A34C3" w:rsidRDefault="004A34C3">
      <w:pPr>
        <w:pStyle w:val="ConsPlusNormal"/>
        <w:jc w:val="right"/>
      </w:pPr>
      <w:r>
        <w:t>В.В.ГЛАДКОВ</w:t>
      </w:r>
    </w:p>
    <w:p w:rsidR="004A34C3" w:rsidRDefault="004A34C3">
      <w:pPr>
        <w:pStyle w:val="ConsPlusNormal"/>
        <w:ind w:firstLine="540"/>
        <w:jc w:val="both"/>
      </w:pPr>
    </w:p>
    <w:p w:rsidR="004A34C3" w:rsidRDefault="004A34C3">
      <w:pPr>
        <w:pStyle w:val="ConsPlusNormal"/>
        <w:ind w:firstLine="540"/>
        <w:jc w:val="both"/>
      </w:pPr>
    </w:p>
    <w:p w:rsidR="004A34C3" w:rsidRDefault="004A34C3">
      <w:pPr>
        <w:pStyle w:val="ConsPlusNormal"/>
        <w:ind w:firstLine="540"/>
        <w:jc w:val="both"/>
      </w:pPr>
    </w:p>
    <w:p w:rsidR="004A34C3" w:rsidRDefault="004A34C3">
      <w:pPr>
        <w:pStyle w:val="ConsPlusNormal"/>
        <w:ind w:firstLine="540"/>
        <w:jc w:val="both"/>
      </w:pPr>
    </w:p>
    <w:p w:rsidR="004A34C3" w:rsidRDefault="004A34C3">
      <w:pPr>
        <w:pStyle w:val="ConsPlusNormal"/>
        <w:ind w:firstLine="540"/>
        <w:jc w:val="both"/>
      </w:pPr>
    </w:p>
    <w:p w:rsidR="004A34C3" w:rsidRDefault="004A34C3">
      <w:pPr>
        <w:pStyle w:val="ConsPlusNormal"/>
        <w:jc w:val="right"/>
        <w:outlineLvl w:val="0"/>
      </w:pPr>
      <w:r>
        <w:t>Приложение</w:t>
      </w:r>
    </w:p>
    <w:p w:rsidR="004A34C3" w:rsidRDefault="004A34C3">
      <w:pPr>
        <w:pStyle w:val="ConsPlusNormal"/>
        <w:jc w:val="right"/>
      </w:pPr>
    </w:p>
    <w:p w:rsidR="004A34C3" w:rsidRDefault="004A34C3">
      <w:pPr>
        <w:pStyle w:val="ConsPlusNormal"/>
        <w:jc w:val="right"/>
      </w:pPr>
      <w:r>
        <w:t>Утверждено</w:t>
      </w:r>
    </w:p>
    <w:p w:rsidR="004A34C3" w:rsidRDefault="004A34C3">
      <w:pPr>
        <w:pStyle w:val="ConsPlusNormal"/>
        <w:jc w:val="right"/>
      </w:pPr>
      <w:r>
        <w:t>постановлением</w:t>
      </w:r>
    </w:p>
    <w:p w:rsidR="004A34C3" w:rsidRDefault="004A34C3">
      <w:pPr>
        <w:pStyle w:val="ConsPlusNormal"/>
        <w:jc w:val="right"/>
      </w:pPr>
      <w:r>
        <w:t>Правительства Белгородской области</w:t>
      </w:r>
    </w:p>
    <w:p w:rsidR="004A34C3" w:rsidRDefault="004A34C3">
      <w:pPr>
        <w:pStyle w:val="ConsPlusNormal"/>
        <w:jc w:val="right"/>
      </w:pPr>
      <w:r>
        <w:t>от 19 июля 2021 г. N 275-пп</w:t>
      </w:r>
    </w:p>
    <w:p w:rsidR="004A34C3" w:rsidRDefault="004A34C3">
      <w:pPr>
        <w:pStyle w:val="ConsPlusNormal"/>
        <w:ind w:firstLine="540"/>
        <w:jc w:val="both"/>
      </w:pPr>
    </w:p>
    <w:p w:rsidR="004A34C3" w:rsidRDefault="004A34C3">
      <w:pPr>
        <w:pStyle w:val="ConsPlusTitle"/>
        <w:jc w:val="center"/>
      </w:pPr>
      <w:bookmarkStart w:id="0" w:name="P42"/>
      <w:bookmarkEnd w:id="0"/>
      <w:r>
        <w:t>ПОРЯДОК</w:t>
      </w:r>
    </w:p>
    <w:p w:rsidR="004A34C3" w:rsidRDefault="004A34C3">
      <w:pPr>
        <w:pStyle w:val="ConsPlusTitle"/>
        <w:jc w:val="center"/>
      </w:pPr>
      <w:r>
        <w:t>ПРЕДОСТАВЛЕНИЯ СУБВЕНЦИЙ ИЗ ОБЛАСТНОГО БЮДЖЕТА БЮДЖЕТАМ</w:t>
      </w:r>
    </w:p>
    <w:p w:rsidR="004A34C3" w:rsidRDefault="004A34C3">
      <w:pPr>
        <w:pStyle w:val="ConsPlusTitle"/>
        <w:jc w:val="center"/>
      </w:pPr>
      <w:r>
        <w:t>МУНИЦИПАЛЬНЫХ ОБРАЗОВАНИЙ ДЛЯ ФИНАНСОВОГО ОБЕСПЕЧЕНИЯ</w:t>
      </w:r>
    </w:p>
    <w:p w:rsidR="004A34C3" w:rsidRDefault="004A34C3">
      <w:pPr>
        <w:pStyle w:val="ConsPlusTitle"/>
        <w:jc w:val="center"/>
      </w:pPr>
      <w:r>
        <w:t>ПОЛНОМОЧИЙ НА ГОСУДАРСТВЕННУЮ РЕГИСТРАЦИЮ АКТОВ</w:t>
      </w:r>
    </w:p>
    <w:p w:rsidR="004A34C3" w:rsidRDefault="004A34C3">
      <w:pPr>
        <w:pStyle w:val="ConsPlusTitle"/>
        <w:jc w:val="center"/>
      </w:pPr>
      <w:r>
        <w:t>ГРАЖДАНСКОГО СОСТОЯНИЯ</w:t>
      </w:r>
    </w:p>
    <w:p w:rsidR="004A34C3" w:rsidRDefault="004A34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34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4C3" w:rsidRDefault="004A34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4C3" w:rsidRDefault="004A34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4C3" w:rsidRDefault="004A34C3">
            <w:pPr>
              <w:pStyle w:val="ConsPlusNormal"/>
              <w:jc w:val="center"/>
            </w:pPr>
            <w:r>
              <w:rPr>
                <w:color w:val="392C69"/>
              </w:rPr>
              <w:t>Список изменяющих документов</w:t>
            </w:r>
          </w:p>
          <w:p w:rsidR="004A34C3" w:rsidRDefault="004A34C3">
            <w:pPr>
              <w:pStyle w:val="ConsPlusNormal"/>
              <w:jc w:val="center"/>
            </w:pPr>
            <w:proofErr w:type="gramStart"/>
            <w:r>
              <w:rPr>
                <w:color w:val="392C69"/>
              </w:rPr>
              <w:t xml:space="preserve">(в ред. </w:t>
            </w:r>
            <w:hyperlink r:id="rId10">
              <w:r>
                <w:rPr>
                  <w:color w:val="0000FF"/>
                </w:rPr>
                <w:t>постановления</w:t>
              </w:r>
            </w:hyperlink>
            <w:r>
              <w:rPr>
                <w:color w:val="392C69"/>
              </w:rPr>
              <w:t xml:space="preserve"> Правительства Белгородской области</w:t>
            </w:r>
            <w:proofErr w:type="gramEnd"/>
          </w:p>
          <w:p w:rsidR="004A34C3" w:rsidRDefault="004A34C3">
            <w:pPr>
              <w:pStyle w:val="ConsPlusNormal"/>
              <w:jc w:val="center"/>
            </w:pPr>
            <w:r>
              <w:rPr>
                <w:color w:val="392C69"/>
              </w:rPr>
              <w:t>от 26.07.2021 N 293-пп)</w:t>
            </w:r>
          </w:p>
        </w:tc>
        <w:tc>
          <w:tcPr>
            <w:tcW w:w="113" w:type="dxa"/>
            <w:tcBorders>
              <w:top w:val="nil"/>
              <w:left w:val="nil"/>
              <w:bottom w:val="nil"/>
              <w:right w:val="nil"/>
            </w:tcBorders>
            <w:shd w:val="clear" w:color="auto" w:fill="F4F3F8"/>
            <w:tcMar>
              <w:top w:w="0" w:type="dxa"/>
              <w:left w:w="0" w:type="dxa"/>
              <w:bottom w:w="0" w:type="dxa"/>
              <w:right w:w="0" w:type="dxa"/>
            </w:tcMar>
          </w:tcPr>
          <w:p w:rsidR="004A34C3" w:rsidRDefault="004A34C3">
            <w:pPr>
              <w:pStyle w:val="ConsPlusNormal"/>
            </w:pPr>
          </w:p>
        </w:tc>
      </w:tr>
    </w:tbl>
    <w:p w:rsidR="004A34C3" w:rsidRDefault="004A34C3">
      <w:pPr>
        <w:pStyle w:val="ConsPlusNormal"/>
        <w:ind w:firstLine="540"/>
        <w:jc w:val="both"/>
      </w:pPr>
    </w:p>
    <w:p w:rsidR="004A34C3" w:rsidRDefault="004A34C3">
      <w:pPr>
        <w:pStyle w:val="ConsPlusNormal"/>
        <w:ind w:firstLine="540"/>
        <w:jc w:val="both"/>
      </w:pPr>
      <w:r>
        <w:t>1. Порядок предоставления субвенций из областного бюджета бюджетам муниципальных образований для финансового обеспечения полномочий на государственную регистрацию актов гражданского состояния (далее - Порядок) определяет механизм предоставления субвенций бюджетам муниципальных образований из областного бюджета на выполнение федеральных полномочий на государственную регистрацию актов гражданского состояния.</w:t>
      </w:r>
    </w:p>
    <w:p w:rsidR="004A34C3" w:rsidRDefault="004A34C3">
      <w:pPr>
        <w:pStyle w:val="ConsPlusNormal"/>
        <w:jc w:val="both"/>
      </w:pPr>
      <w:r>
        <w:t>(</w:t>
      </w:r>
      <w:proofErr w:type="gramStart"/>
      <w:r>
        <w:t>п</w:t>
      </w:r>
      <w:proofErr w:type="gramEnd"/>
      <w:r>
        <w:t xml:space="preserve">. 1 в ред. </w:t>
      </w:r>
      <w:hyperlink r:id="rId11">
        <w:r>
          <w:rPr>
            <w:color w:val="0000FF"/>
          </w:rPr>
          <w:t>постановления</w:t>
        </w:r>
      </w:hyperlink>
      <w:r>
        <w:t xml:space="preserve"> Правительства Белгородской области от 26.07.2021 N 293-пп)</w:t>
      </w:r>
    </w:p>
    <w:p w:rsidR="004A34C3" w:rsidRDefault="004A34C3">
      <w:pPr>
        <w:pStyle w:val="ConsPlusNormal"/>
        <w:spacing w:before="200"/>
        <w:ind w:firstLine="540"/>
        <w:jc w:val="both"/>
      </w:pPr>
      <w:r>
        <w:t>2. Субвенции на осуществление полномочий на государственную регистрацию актов гражданского состояния предоставляются в пределах бюджетных ассигнований, предусмотренных в установленном порядке в законе об областном бюджете на соответствующий финансовый год.</w:t>
      </w:r>
    </w:p>
    <w:p w:rsidR="004A34C3" w:rsidRDefault="004A34C3">
      <w:pPr>
        <w:pStyle w:val="ConsPlusNormal"/>
        <w:spacing w:before="200"/>
        <w:ind w:firstLine="540"/>
        <w:jc w:val="both"/>
      </w:pPr>
      <w:r>
        <w:t xml:space="preserve">3. </w:t>
      </w:r>
      <w:proofErr w:type="gramStart"/>
      <w:r>
        <w:t>Управление ЗАГС Белгородской области ежемесячно в течение первых 2 (двух) рабочих дней месяца представляет в департамент финансов и бюджетной политики Белгородской области в электронном виде заявки на финансирование субвенций по каждому муниципальному образованию Белгородской области в размере, не превышающем предельный объем финансирования, доведенный управлению ЗАГС Белгородской области как получателю бюджетных средств на текущий месяц.</w:t>
      </w:r>
      <w:proofErr w:type="gramEnd"/>
    </w:p>
    <w:p w:rsidR="004A34C3" w:rsidRDefault="004A34C3">
      <w:pPr>
        <w:pStyle w:val="ConsPlusNormal"/>
        <w:spacing w:before="200"/>
        <w:ind w:firstLine="540"/>
        <w:jc w:val="both"/>
      </w:pPr>
      <w:r>
        <w:t xml:space="preserve">4. </w:t>
      </w:r>
      <w:proofErr w:type="gramStart"/>
      <w:r>
        <w:t>Департамент финансов и бюджетной политики Белгородской области при наличии остатка доведенных предельных объемов финансирования в течение 3 (трех) рабочих дней с момента получения необходимых документов осуществляет доведение предельных объемов финансирования субвенций на осуществление полномочий на государственную регистрацию актов гражданского состояния бюджетам муниципальных районов, городских округов, городских и сельских поселений на лицевой счет главного распорядителя бюджетных средств управления ЗАГС Белгородской области</w:t>
      </w:r>
      <w:proofErr w:type="gramEnd"/>
      <w:r>
        <w:t xml:space="preserve">, </w:t>
      </w:r>
      <w:proofErr w:type="gramStart"/>
      <w:r>
        <w:t>открытый</w:t>
      </w:r>
      <w:proofErr w:type="gramEnd"/>
      <w:r>
        <w:t xml:space="preserve"> в Управлении Федерального казначейства по Белгородской области.</w:t>
      </w:r>
    </w:p>
    <w:p w:rsidR="004A34C3" w:rsidRDefault="004A34C3">
      <w:pPr>
        <w:pStyle w:val="ConsPlusNormal"/>
        <w:spacing w:before="200"/>
        <w:ind w:firstLine="540"/>
        <w:jc w:val="both"/>
      </w:pPr>
      <w:r>
        <w:t xml:space="preserve">5. </w:t>
      </w:r>
      <w:proofErr w:type="gramStart"/>
      <w:r>
        <w:t>Управление ЗАГС Белгородской области в течение 3 (трех) рабочих дней с момента поступления предельных объемов финансирования на лицевой счет главного распорядителя бюджетных средств доводит предельные объемы финансирования субвенций, предоставленных Белгородской области на исполнение полномочий на государственную регистрацию актов гражданского состояния, на лицевые счета для учета операций по переданным полномочиям получателя бюджетных средств, открытые в Управлении Федерального казначейства по Белгородской области</w:t>
      </w:r>
      <w:proofErr w:type="gramEnd"/>
      <w:r>
        <w:t xml:space="preserve"> управлению ЗАГС Белгородской области.</w:t>
      </w:r>
    </w:p>
    <w:p w:rsidR="004A34C3" w:rsidRDefault="004A34C3">
      <w:pPr>
        <w:pStyle w:val="ConsPlusNormal"/>
        <w:spacing w:before="200"/>
        <w:ind w:firstLine="540"/>
        <w:jc w:val="both"/>
      </w:pPr>
      <w:r>
        <w:t xml:space="preserve">6. </w:t>
      </w:r>
      <w:proofErr w:type="gramStart"/>
      <w:r>
        <w:t>Операции по кассовым выплатам органам местного самоуправления муниципальных районов, городских округов, городских и сельских поселений осуществляются на основании платежных документов путем доведения сумм фактической потребности с лицевых счетов для учета операций по переданным полномочиям получателя бюджетных средств, открытых в Управлении Федерального казначейства по Белгородской области управлению ЗАГС Белгородской области, на лицевые счета местных бюджетов, открытые в Управлении Федерального казначейства по</w:t>
      </w:r>
      <w:proofErr w:type="gramEnd"/>
      <w:r>
        <w:t xml:space="preserve"> Белгородской области, органам местного самоуправления муниципальных районов, городских округов, городских и сельских поселений.</w:t>
      </w:r>
    </w:p>
    <w:p w:rsidR="004A34C3" w:rsidRDefault="004A34C3">
      <w:pPr>
        <w:pStyle w:val="ConsPlusNormal"/>
        <w:spacing w:before="200"/>
        <w:ind w:firstLine="540"/>
        <w:jc w:val="both"/>
      </w:pPr>
      <w:bookmarkStart w:id="1" w:name="P58"/>
      <w:bookmarkEnd w:id="1"/>
      <w:r>
        <w:t xml:space="preserve">7. </w:t>
      </w:r>
      <w:proofErr w:type="gramStart"/>
      <w:r>
        <w:t xml:space="preserve">Органы местного самоуправления муниципальных районов, городских округов, городских и сельских поселений не позднее 8-го числа месяца, следующего за отчетным кварталом, представляют в управление ЗАГС Белгородской области отчет о расходовании субвенций в соответствии с </w:t>
      </w:r>
      <w:hyperlink r:id="rId12">
        <w:r>
          <w:rPr>
            <w:color w:val="0000FF"/>
          </w:rPr>
          <w:t>приказом</w:t>
        </w:r>
      </w:hyperlink>
      <w:r>
        <w:t xml:space="preserve"> Министерства финансов Российской Федерации от 22 августа 2017 года N 129н "Об утверждении формы предоставления сведений о расходах бюджетов субъектов Российской Федерации и бюджета г. Байконура</w:t>
      </w:r>
      <w:proofErr w:type="gramEnd"/>
      <w:r>
        <w:t>, связанных с выполнением переданных полномочий на государственную регистрацию актов гражданского состояния, источником финансового обеспечения которых являются субвенции".</w:t>
      </w:r>
    </w:p>
    <w:p w:rsidR="004A34C3" w:rsidRDefault="004A34C3">
      <w:pPr>
        <w:pStyle w:val="ConsPlusNormal"/>
        <w:spacing w:before="200"/>
        <w:ind w:firstLine="540"/>
        <w:jc w:val="both"/>
      </w:pPr>
      <w:r>
        <w:t xml:space="preserve">8. Органы местного самоуправления муниципальных районов, городских округов, городских и сельских поселений несут ответственность за нецелевое использование субвенций и достоверность сведений, представляемых в соответствии с </w:t>
      </w:r>
      <w:hyperlink w:anchor="P58">
        <w:r>
          <w:rPr>
            <w:color w:val="0000FF"/>
          </w:rPr>
          <w:t>пунктом 7</w:t>
        </w:r>
      </w:hyperlink>
      <w:r>
        <w:t xml:space="preserve"> Порядка.</w:t>
      </w:r>
    </w:p>
    <w:p w:rsidR="004A34C3" w:rsidRDefault="004A34C3">
      <w:pPr>
        <w:pStyle w:val="ConsPlusNormal"/>
        <w:jc w:val="both"/>
      </w:pPr>
      <w:r>
        <w:t>(</w:t>
      </w:r>
      <w:proofErr w:type="gramStart"/>
      <w:r>
        <w:t>в</w:t>
      </w:r>
      <w:proofErr w:type="gramEnd"/>
      <w:r>
        <w:t xml:space="preserve"> ред. </w:t>
      </w:r>
      <w:hyperlink r:id="rId13">
        <w:r>
          <w:rPr>
            <w:color w:val="0000FF"/>
          </w:rPr>
          <w:t>Постановления</w:t>
        </w:r>
      </w:hyperlink>
      <w:r>
        <w:t xml:space="preserve"> Правительства Белгородской области от 26.07.2021 N 293-пп)</w:t>
      </w:r>
    </w:p>
    <w:p w:rsidR="004A34C3" w:rsidRDefault="004A34C3">
      <w:pPr>
        <w:pStyle w:val="ConsPlusNormal"/>
        <w:ind w:firstLine="540"/>
        <w:jc w:val="both"/>
      </w:pPr>
    </w:p>
    <w:p w:rsidR="004A34C3" w:rsidRDefault="004A34C3">
      <w:pPr>
        <w:pStyle w:val="ConsPlusNormal"/>
        <w:ind w:firstLine="540"/>
        <w:jc w:val="both"/>
      </w:pPr>
    </w:p>
    <w:p w:rsidR="004A34C3" w:rsidRDefault="004A34C3">
      <w:pPr>
        <w:pStyle w:val="ConsPlusNormal"/>
        <w:pBdr>
          <w:bottom w:val="single" w:sz="6" w:space="0" w:color="auto"/>
        </w:pBdr>
        <w:spacing w:before="100" w:after="100"/>
        <w:jc w:val="both"/>
        <w:rPr>
          <w:sz w:val="2"/>
          <w:szCs w:val="2"/>
        </w:rPr>
      </w:pPr>
    </w:p>
    <w:p w:rsidR="009C41AD" w:rsidRDefault="009C41AD">
      <w:bookmarkStart w:id="2" w:name="_GoBack"/>
      <w:bookmarkEnd w:id="2"/>
    </w:p>
    <w:sectPr w:rsidR="009C41AD" w:rsidSect="00195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C3"/>
    <w:rsid w:val="004A34C3"/>
    <w:rsid w:val="009C4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4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34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A34C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4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34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A34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0910674219C529C9D8D16F09F2735DF174CF3389E57AB96A2E0F053AF9E3AD1BFB0EF94985AC63EC79A7A3EF87D5813A34F7C65FC888950EFCA2197DN" TargetMode="External"/><Relationship Id="rId13" Type="http://schemas.openxmlformats.org/officeDocument/2006/relationships/hyperlink" Target="consultantplus://offline/ref=160910674219C529C9D8D16F09F2735DF174CF3389E57AB96A2E0F053AF9E3AD1BFB0EF94985AC63EC79A6A4EF87D5813A34F7C65FC888950EFCA2197DN" TargetMode="External"/><Relationship Id="rId3" Type="http://schemas.openxmlformats.org/officeDocument/2006/relationships/settings" Target="settings.xml"/><Relationship Id="rId7" Type="http://schemas.openxmlformats.org/officeDocument/2006/relationships/hyperlink" Target="consultantplus://offline/ref=160910674219C529C9D8D16F09F2735DF174CF3389E37DB26F2E0F053AF9E3AD1BFB0EF94985AC63EC7BA3A7EF87D5813A34F7C65FC888950EFCA2197DN" TargetMode="External"/><Relationship Id="rId12" Type="http://schemas.openxmlformats.org/officeDocument/2006/relationships/hyperlink" Target="consultantplus://offline/ref=160910674219C529C9D8CF621F9E2950F67C993B80E277E6337154586DF0E9FA4EB40FB70D89B363E467A5A5E61D71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60910674219C529C9D8D16F09F2735DF174CF3389E57AB96A2E0F053AF9E3AD1BFB0EF94985AC63EC79A7A0EF87D5813A34F7C65FC888950EFCA2197DN" TargetMode="External"/><Relationship Id="rId11" Type="http://schemas.openxmlformats.org/officeDocument/2006/relationships/hyperlink" Target="consultantplus://offline/ref=160910674219C529C9D8D16F09F2735DF174CF3389E57AB96A2E0F053AF9E3AD1BFB0EF94985AC63EC79A7ACEF87D5813A34F7C65FC888950EFCA2197DN"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160910674219C529C9D8D16F09F2735DF174CF3389E57AB96A2E0F053AF9E3AD1BFB0EF94985AC63EC79A7A2EF87D5813A34F7C65FC888950EFCA2197DN" TargetMode="External"/><Relationship Id="rId4" Type="http://schemas.openxmlformats.org/officeDocument/2006/relationships/webSettings" Target="webSettings.xml"/><Relationship Id="rId9" Type="http://schemas.openxmlformats.org/officeDocument/2006/relationships/hyperlink" Target="consultantplus://offline/ref=160910674219C529C9D8D16F09F2735DF174CF3387E375B4672E0F053AF9E3AD1BFB0EEB49DDA063ED67A7ADFAD184C7167D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2022-08-01T13:59:00Z</dcterms:created>
  <dcterms:modified xsi:type="dcterms:W3CDTF">2022-08-01T14:00:00Z</dcterms:modified>
</cp:coreProperties>
</file>