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C1" w:rsidRDefault="009A76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A76C1" w:rsidRDefault="009A76C1">
      <w:pPr>
        <w:pStyle w:val="ConsPlusNormal"/>
        <w:jc w:val="both"/>
        <w:outlineLvl w:val="0"/>
      </w:pPr>
    </w:p>
    <w:p w:rsidR="009A76C1" w:rsidRDefault="009A76C1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9A76C1" w:rsidRDefault="009A76C1">
      <w:pPr>
        <w:pStyle w:val="ConsPlusTitle"/>
        <w:jc w:val="center"/>
      </w:pPr>
    </w:p>
    <w:p w:rsidR="009A76C1" w:rsidRDefault="009A76C1">
      <w:pPr>
        <w:pStyle w:val="ConsPlusTitle"/>
        <w:jc w:val="center"/>
      </w:pPr>
      <w:r>
        <w:t>ПОСТАНОВЛЕНИЕ</w:t>
      </w:r>
    </w:p>
    <w:p w:rsidR="009A76C1" w:rsidRDefault="009A76C1">
      <w:pPr>
        <w:pStyle w:val="ConsPlusTitle"/>
        <w:jc w:val="center"/>
      </w:pPr>
      <w:r>
        <w:t>от 21 марта 2022 г. N 156-пп</w:t>
      </w:r>
    </w:p>
    <w:p w:rsidR="009A76C1" w:rsidRDefault="009A76C1">
      <w:pPr>
        <w:pStyle w:val="ConsPlusTitle"/>
        <w:jc w:val="center"/>
      </w:pPr>
    </w:p>
    <w:p w:rsidR="009A76C1" w:rsidRDefault="009A76C1">
      <w:pPr>
        <w:pStyle w:val="ConsPlusTitle"/>
        <w:jc w:val="center"/>
      </w:pPr>
      <w:r>
        <w:t>ОБ УТВЕРЖДЕНИИ ПОЛОЖЕНИЯ ОБ ОПЛАТЕ ТРУДА РАБОТНИКОВ</w:t>
      </w:r>
    </w:p>
    <w:p w:rsidR="009A76C1" w:rsidRDefault="009A76C1">
      <w:pPr>
        <w:pStyle w:val="ConsPlusTitle"/>
        <w:jc w:val="center"/>
      </w:pPr>
      <w:r>
        <w:t>ГОСУДАРСТВЕННЫХ (ОБЛАСТНЫХ) УЧРЕЖДЕНИЙ, В ОТНОШЕНИИ КОТОРЫХ</w:t>
      </w:r>
    </w:p>
    <w:p w:rsidR="009A76C1" w:rsidRDefault="009A76C1">
      <w:pPr>
        <w:pStyle w:val="ConsPlusTitle"/>
        <w:jc w:val="center"/>
      </w:pPr>
      <w:r>
        <w:t>ФУНКЦИИ И ПОЛНОМОЧИЯ УЧРЕДИТЕЛЯ ОСУЩЕСТВЛЯЕТ УПРАВЛЕНИЕ</w:t>
      </w:r>
    </w:p>
    <w:p w:rsidR="009A76C1" w:rsidRDefault="009A76C1">
      <w:pPr>
        <w:pStyle w:val="ConsPlusTitle"/>
        <w:jc w:val="center"/>
      </w:pPr>
      <w:r>
        <w:t>ПО РЕГУЛИРОВАНИЮ КОНТРАКТНОЙ СИСТЕМЫ В СФЕРЕ ЗАКУПОК</w:t>
      </w:r>
    </w:p>
    <w:p w:rsidR="009A76C1" w:rsidRDefault="009A76C1">
      <w:pPr>
        <w:pStyle w:val="ConsPlusTitle"/>
        <w:jc w:val="center"/>
      </w:pPr>
      <w:r>
        <w:t>БЕЛГОРОДСКОЙ ОБЛАСТИ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Белгородской области от 29 декабря 2006 года N 85 "Об отраслевых системах оплаты труда работников бюджетных учреждений Белгородской области", а также в целях совершенствования и упорядочения отраслевой системы оплаты труда работников государственных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области, Правительство Белгородской области постановляет:</w:t>
      </w:r>
      <w:proofErr w:type="gramEnd"/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 (прилагается).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2. Руководителям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области, организовать работы по приведению положений об оплате труда работников учреждений в соответствие с настоящим постановлением.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Белгородской области - министра финансов и бюджетной политики Белгородской области Боровика В.Ф.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 и распространяется на правоотношения, возникшие с 1 января 2022 года.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right"/>
      </w:pPr>
      <w:r>
        <w:t>Губернатор Белгородской области</w:t>
      </w:r>
    </w:p>
    <w:p w:rsidR="009A76C1" w:rsidRDefault="009A76C1">
      <w:pPr>
        <w:pStyle w:val="ConsPlusNormal"/>
        <w:jc w:val="right"/>
      </w:pPr>
      <w:r>
        <w:t>В.В.ГЛАДКОВ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right"/>
        <w:outlineLvl w:val="0"/>
      </w:pPr>
      <w:r>
        <w:t>Приложение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right"/>
      </w:pPr>
      <w:r>
        <w:t>Утверждено</w:t>
      </w:r>
    </w:p>
    <w:p w:rsidR="009A76C1" w:rsidRDefault="009A76C1">
      <w:pPr>
        <w:pStyle w:val="ConsPlusNormal"/>
        <w:jc w:val="right"/>
      </w:pPr>
      <w:r>
        <w:t>постановлением</w:t>
      </w:r>
    </w:p>
    <w:p w:rsidR="009A76C1" w:rsidRDefault="009A76C1">
      <w:pPr>
        <w:pStyle w:val="ConsPlusNormal"/>
        <w:jc w:val="right"/>
      </w:pPr>
      <w:r>
        <w:t>Правительства Белгородской области</w:t>
      </w:r>
    </w:p>
    <w:p w:rsidR="009A76C1" w:rsidRDefault="009A76C1">
      <w:pPr>
        <w:pStyle w:val="ConsPlusNormal"/>
        <w:jc w:val="right"/>
      </w:pPr>
      <w:r>
        <w:t>от 21 марта 2022 г. N 156-пп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</w:pPr>
      <w:bookmarkStart w:id="0" w:name="P36"/>
      <w:bookmarkEnd w:id="0"/>
      <w:r>
        <w:t>ПОЛОЖЕНИЕ</w:t>
      </w:r>
    </w:p>
    <w:p w:rsidR="009A76C1" w:rsidRDefault="009A76C1">
      <w:pPr>
        <w:pStyle w:val="ConsPlusTitle"/>
        <w:jc w:val="center"/>
      </w:pPr>
      <w:r>
        <w:t>ОБ ОПЛАТЕ ТРУДА РАБОТНИКОВ ГОСУДАРСТВЕННЫХ (ОБЛАСТНЫХ)</w:t>
      </w:r>
    </w:p>
    <w:p w:rsidR="009A76C1" w:rsidRDefault="009A76C1">
      <w:pPr>
        <w:pStyle w:val="ConsPlusTitle"/>
        <w:jc w:val="center"/>
      </w:pPr>
      <w:r>
        <w:t>УЧРЕЖДЕНИЙ, В ОТНОШЕНИИ КОТОРЫХ ФУНКЦИИ И ПОЛНОМОЧИЯ</w:t>
      </w:r>
    </w:p>
    <w:p w:rsidR="009A76C1" w:rsidRDefault="009A76C1">
      <w:pPr>
        <w:pStyle w:val="ConsPlusTitle"/>
        <w:jc w:val="center"/>
      </w:pPr>
      <w:r>
        <w:t>УЧРЕДИТЕЛЯ ОСУЩЕСТВЛЯЕТ УПРАВЛЕНИЕ ПО РЕГУЛИРОВАНИЮ</w:t>
      </w:r>
    </w:p>
    <w:p w:rsidR="009A76C1" w:rsidRDefault="009A76C1">
      <w:pPr>
        <w:pStyle w:val="ConsPlusTitle"/>
        <w:jc w:val="center"/>
      </w:pPr>
      <w:r>
        <w:t>КОНТРАКТНОЙ СИСТЕМЫ В СФЕРЕ ЗАКУПОК БЕЛГОРОДСКОЙ ОБЛАСТИ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1. Общие положения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1.1. Положение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 (далее - Положение), разработано с учетом: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lastRenderedPageBreak/>
        <w:t xml:space="preserve">- Трудового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9A76C1" w:rsidRDefault="009A76C1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августа 2008 года N 583 "О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</w:t>
      </w:r>
      <w:proofErr w:type="gramEnd"/>
      <w:r>
        <w:t xml:space="preserve"> по оплате труда работников федеральных государственных учреждений";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Приказа</w:t>
        </w:r>
      </w:hyperlink>
      <w:r>
        <w:t xml:space="preserve"> Минздравсоцразвития России от 29 декабря 2007 года N 818 "Об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учреждениях";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Приказа</w:t>
        </w:r>
      </w:hyperlink>
      <w:r>
        <w:t xml:space="preserve"> Минздравсоцразвития России от 29 декабря 2007 года N 822 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решением Российской трехсторонней комиссии по регулированию социально-трудовых отношений от 23 декабря 2021 года, протокол N 11;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закона</w:t>
        </w:r>
      </w:hyperlink>
      <w:r>
        <w:t xml:space="preserve"> Белгородской области от 29 декабря 2006 года N 85 "Об отраслевых системах </w:t>
      </w:r>
      <w:proofErr w:type="gramStart"/>
      <w:r>
        <w:t>оплаты труда работников бюджетных учреждений Белгородской области</w:t>
      </w:r>
      <w:proofErr w:type="gramEnd"/>
      <w:r>
        <w:t>";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иных правовых актов Российской Федерации, Белгородской области, регулирующих вопросы оплаты труда работников государственных учреждений.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>Положение разработано в целях совершенствования и упорядочения системы оплаты труда работников государственных (областных) учреждений (далее - Учреждения),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 (далее - Учредитель), направленной на стимулирование работников за результаты труда, а также для обеспечения единых принципов оплаты труда работников Учреждений, находящихся на бюджетном финансировании, на основе обеспечения</w:t>
      </w:r>
      <w:proofErr w:type="gramEnd"/>
      <w:r>
        <w:t xml:space="preserve"> зависимости величины заработной платы от квалификации специалистов, сложности выполняемых работ, количества и качества затраченного труда без ограничения ее максимальными размерами.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1.3. Положение определяет порядок и условия оплаты труда работников Учреждений, порядок расходования средств на оплату труда и систему материального стимулирования и поощрения работников Учреждений.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1.4. Оплата труда работников Учреждений состоит из должностных окладов, выплат стимулирующего, компенсационного и социального характера.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1.5. К выплатам стимулирующего характера относятся: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ежемесячная надбавка к должностному окладу за сложность, напряженность и высокие достижения в труде;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ежемесячная надбавка за выслугу лет;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ежемесячное денежное поощрение;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премии по итогам работы (за месяц, квартал, год);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единовременные премии.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1.6. К выплатам компенсационного характера относятся: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доплата за совмещение профессий (должностей);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lastRenderedPageBreak/>
        <w:t>- доплата за расширение зон обслуживания и увеличение объема выполняемых работ;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- другие выплаты в соответствии с Трудовым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1.7. К выплатам социального характера относятся единовременная выплата при предоставлении ежегодного оплачиваемого отпуска, а также материальная помощь в порядке, определенном Положением.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1.8. Условия оплаты труда, включая размер должностного оклада работника и иные выплаты стимулирующего, компенсационного и социального характера, являются обязательными для включения в трудовой договор.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1.9.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на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1.10. Заработная плата работника Учреждения зависит от его квалификации, сложности, количества, качества и условий выполняемой работы и не ограничивается предельными размерами.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1.11. Фонд оплаты труда работников Учреждений формируется на календарный год в пределах ассигнований, утвержденных законом Белгородской области об областном бюджете на соответствующий финансовый год и плановые периоды.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1.12. Выплата заработной платы работникам Учреждения производится в денежной форме в валюте Российской Федерации (в рублях).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2. Формирование фонда оплаты труда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2.1. Бюджетные ассигнования, предназначенные для оплаты труда работников Учреждения, определяются в соответствии со штатной численностью работников.</w:t>
      </w:r>
    </w:p>
    <w:p w:rsidR="009A76C1" w:rsidRDefault="009A76C1">
      <w:pPr>
        <w:pStyle w:val="ConsPlusNormal"/>
        <w:spacing w:before="200"/>
        <w:ind w:firstLine="540"/>
        <w:jc w:val="both"/>
      </w:pPr>
      <w:bookmarkStart w:id="1" w:name="P76"/>
      <w:bookmarkEnd w:id="1"/>
      <w:r>
        <w:t>2.2. При формировании фонда оплаты труда руководителей и специалистов Учреждения за счет средств областного бюджета предусматриваются следующие финансовые средства (в расчете на год):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должностных окладов - 12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ежемесячной надбавки к должностному окладу за сложность, напряженность и высокие достижения в труде - 13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ежемесячной надбавки за выслугу лет - 3 должностных оклада;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ежемесячного денежного поощрения на основе показателей результативности профессиональной служебной деятельности работника - 16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премий по итогам работы (за месяц, квартал, год), единовременной премии - 3 должностных оклада;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на единовременную выплату при предоставлении ежегодного оплачиваемого отпуска - 2 </w:t>
      </w:r>
      <w:proofErr w:type="gramStart"/>
      <w:r>
        <w:t>должностных</w:t>
      </w:r>
      <w:proofErr w:type="gramEnd"/>
      <w:r>
        <w:t xml:space="preserve"> оклада;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на выплату материальной помощи - 2 </w:t>
      </w:r>
      <w:proofErr w:type="gramStart"/>
      <w:r>
        <w:t>должностных</w:t>
      </w:r>
      <w:proofErr w:type="gramEnd"/>
      <w:r>
        <w:t xml:space="preserve"> оклада.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2.3. При формировании </w:t>
      </w:r>
      <w:proofErr w:type="gramStart"/>
      <w:r>
        <w:t>фонда оплаты труда вспомогательного персонала Учреждения</w:t>
      </w:r>
      <w:proofErr w:type="gramEnd"/>
      <w:r>
        <w:t xml:space="preserve"> за счет средств областного бюджета предусматриваются следующие финансовые средства (в расчете на год):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должностных окладов - 12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lastRenderedPageBreak/>
        <w:t>на выплату ежемесячной надбавки к должностному окладу за сложность, напряженность и высокие достижения в труде - 13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на выплату премий по итогам работы (за месяц, квартал, год), единовременной премии - 6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на единовременную выплату при предоставлении ежегодного оплачиваемого отпуска - 2 </w:t>
      </w:r>
      <w:proofErr w:type="gramStart"/>
      <w:r>
        <w:t>должностных</w:t>
      </w:r>
      <w:proofErr w:type="gramEnd"/>
      <w:r>
        <w:t xml:space="preserve"> оклада;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на выплату материальной помощи - 2 </w:t>
      </w:r>
      <w:proofErr w:type="gramStart"/>
      <w:r>
        <w:t>должностных</w:t>
      </w:r>
      <w:proofErr w:type="gramEnd"/>
      <w:r>
        <w:t xml:space="preserve"> оклада.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2.4. Руководитель Учреждения вправе перераспределять средства </w:t>
      </w:r>
      <w:proofErr w:type="gramStart"/>
      <w:r>
        <w:t>фонда оплаты труда работников Учреждения</w:t>
      </w:r>
      <w:proofErr w:type="gramEnd"/>
      <w:r>
        <w:t xml:space="preserve"> между выплатами, предусмотренными </w:t>
      </w:r>
      <w:hyperlink w:anchor="P76">
        <w:r>
          <w:rPr>
            <w:color w:val="0000FF"/>
          </w:rPr>
          <w:t>пунктом 2.2</w:t>
        </w:r>
      </w:hyperlink>
      <w:r>
        <w:t xml:space="preserve"> настоящего раздела.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3. Порядок установления размеров должностных окладов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 xml:space="preserve">3.1. Должностные </w:t>
      </w:r>
      <w:hyperlink w:anchor="P216">
        <w:r>
          <w:rPr>
            <w:color w:val="0000FF"/>
          </w:rPr>
          <w:t>оклады</w:t>
        </w:r>
      </w:hyperlink>
      <w:r>
        <w:t xml:space="preserve"> работников устанавливаются в соответствии с приложением к Положению.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3.2. Должностной оклад начисляется ежемесячно за фактически отработанное время в расчетном периоде.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3.3. Должностные оклады работников подлежат индексации в соответствии с нормативными правовыми актами Российской Федерации и Белгородской области по согласованию с Учредителем.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4. Порядок установления надбавок за сложность,</w:t>
      </w:r>
    </w:p>
    <w:p w:rsidR="009A76C1" w:rsidRDefault="009A76C1">
      <w:pPr>
        <w:pStyle w:val="ConsPlusTitle"/>
        <w:jc w:val="center"/>
      </w:pPr>
      <w:r>
        <w:t>напряженность и высокие достижения в труде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4.1. Надбавка к должностному окладу за сложность, напряженность и высокие достижения в труде устанавливается в целях материального стимулирования труда и повышения заинтересованности работников в результатах своей деятельности, поддержании на надлежащем уровне своей квалификации и профессиональных навыков, качественном выполнении основных обязанностей.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4.2. Размер надбавки к должностному окладу за сложность, напряженность и высокие достижения в труде по соответствующей должности устанавливается в размере от 50 до 190 процентов должностного оклада приказом Учреждения по согласованию с Учредителем с учетом критериев оценки сложности, напряженности и высоких достижений в труде.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4.3. Перечень критериев оценки сложности, напряженности и высоких достижений в труде работников по соответствующей должности утверждается приказом Учреждения по согласованию с Учредителем.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4.4. Конкретный размер надбавки к должностному окладу за сложность, напряженность и высокие достижения в труде устанавливается работнику индивидуально при приеме на работу, переводе на иную должность, в соответствии с установленными критериями оценки сложности, напряженности и высоких достижений в труде.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4.5. Размер надбавки к должностному окладу за сложность, напряженность и высокие достижения в труде может быть изменен на основании приказа Учреждения по представлению руководителя структурного подразделения Учреждения при изменении характера работы и (или) должностных обязанностей и критериев оценки сложности, напряженности и высоких достижений в труде.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4.6. Ежемесячная надбавка к должностному окладу за сложность, напряженность и высокие достижения в труде начисляется с учетом фактически отработанного времени в расчетном периоде.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4.7. Размер надбавки за сложность, напряженность и высокие достижения в труде руководителю Учреждения устанавливается Учредителем в пределах до 200 процентов должностного оклада.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 xml:space="preserve">5. Порядок установления надбавки к </w:t>
      </w:r>
      <w:proofErr w:type="gramStart"/>
      <w:r>
        <w:t>должностному</w:t>
      </w:r>
      <w:proofErr w:type="gramEnd"/>
    </w:p>
    <w:p w:rsidR="009A76C1" w:rsidRDefault="009A76C1">
      <w:pPr>
        <w:pStyle w:val="ConsPlusTitle"/>
        <w:jc w:val="center"/>
      </w:pPr>
      <w:r>
        <w:lastRenderedPageBreak/>
        <w:t>окладу за выслугу лет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5.1. Надбавка к должностному окладу за выслугу лет устанавливается в следующих размерах:</w:t>
      </w:r>
    </w:p>
    <w:p w:rsidR="009A76C1" w:rsidRDefault="009A76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3"/>
        <w:gridCol w:w="4819"/>
      </w:tblGrid>
      <w:tr w:rsidR="009A76C1">
        <w:tc>
          <w:tcPr>
            <w:tcW w:w="1973" w:type="dxa"/>
          </w:tcPr>
          <w:p w:rsidR="009A76C1" w:rsidRDefault="009A76C1">
            <w:pPr>
              <w:pStyle w:val="ConsPlusNormal"/>
              <w:jc w:val="center"/>
            </w:pPr>
            <w:r>
              <w:t>Стаж работы</w:t>
            </w:r>
          </w:p>
        </w:tc>
        <w:tc>
          <w:tcPr>
            <w:tcW w:w="4819" w:type="dxa"/>
          </w:tcPr>
          <w:p w:rsidR="009A76C1" w:rsidRDefault="009A76C1">
            <w:pPr>
              <w:pStyle w:val="ConsPlusNormal"/>
              <w:jc w:val="center"/>
            </w:pPr>
            <w:r>
              <w:t>Размер ежемесячной надбавки</w:t>
            </w:r>
          </w:p>
          <w:p w:rsidR="009A76C1" w:rsidRDefault="009A76C1">
            <w:pPr>
              <w:pStyle w:val="ConsPlusNormal"/>
              <w:jc w:val="center"/>
            </w:pPr>
            <w:r>
              <w:t>(в процентах к должностному окладу)</w:t>
            </w:r>
          </w:p>
        </w:tc>
      </w:tr>
      <w:tr w:rsidR="009A76C1">
        <w:tc>
          <w:tcPr>
            <w:tcW w:w="1973" w:type="dxa"/>
          </w:tcPr>
          <w:p w:rsidR="009A76C1" w:rsidRDefault="009A76C1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4819" w:type="dxa"/>
          </w:tcPr>
          <w:p w:rsidR="009A76C1" w:rsidRDefault="009A76C1">
            <w:pPr>
              <w:pStyle w:val="ConsPlusNormal"/>
              <w:jc w:val="center"/>
            </w:pPr>
            <w:r>
              <w:t>10</w:t>
            </w:r>
          </w:p>
        </w:tc>
      </w:tr>
      <w:tr w:rsidR="009A76C1">
        <w:tc>
          <w:tcPr>
            <w:tcW w:w="1973" w:type="dxa"/>
          </w:tcPr>
          <w:p w:rsidR="009A76C1" w:rsidRDefault="009A76C1">
            <w:pPr>
              <w:pStyle w:val="ConsPlusNormal"/>
              <w:jc w:val="center"/>
            </w:pPr>
            <w:r>
              <w:t>от 3 до 5 лет</w:t>
            </w:r>
          </w:p>
        </w:tc>
        <w:tc>
          <w:tcPr>
            <w:tcW w:w="4819" w:type="dxa"/>
          </w:tcPr>
          <w:p w:rsidR="009A76C1" w:rsidRDefault="009A76C1">
            <w:pPr>
              <w:pStyle w:val="ConsPlusNormal"/>
              <w:jc w:val="center"/>
            </w:pPr>
            <w:r>
              <w:t>15</w:t>
            </w:r>
          </w:p>
        </w:tc>
      </w:tr>
      <w:tr w:rsidR="009A76C1">
        <w:tc>
          <w:tcPr>
            <w:tcW w:w="1973" w:type="dxa"/>
          </w:tcPr>
          <w:p w:rsidR="009A76C1" w:rsidRDefault="009A76C1">
            <w:pPr>
              <w:pStyle w:val="ConsPlusNormal"/>
              <w:jc w:val="center"/>
            </w:pPr>
            <w:r>
              <w:t>от 5 до 10 лет</w:t>
            </w:r>
          </w:p>
        </w:tc>
        <w:tc>
          <w:tcPr>
            <w:tcW w:w="4819" w:type="dxa"/>
          </w:tcPr>
          <w:p w:rsidR="009A76C1" w:rsidRDefault="009A76C1">
            <w:pPr>
              <w:pStyle w:val="ConsPlusNormal"/>
              <w:jc w:val="center"/>
            </w:pPr>
            <w:r>
              <w:t>20</w:t>
            </w:r>
          </w:p>
        </w:tc>
      </w:tr>
      <w:tr w:rsidR="009A76C1">
        <w:tc>
          <w:tcPr>
            <w:tcW w:w="1973" w:type="dxa"/>
          </w:tcPr>
          <w:p w:rsidR="009A76C1" w:rsidRDefault="009A76C1">
            <w:pPr>
              <w:pStyle w:val="ConsPlusNormal"/>
              <w:jc w:val="center"/>
            </w:pPr>
            <w:r>
              <w:t>от 10 до 15 лет</w:t>
            </w:r>
          </w:p>
        </w:tc>
        <w:tc>
          <w:tcPr>
            <w:tcW w:w="4819" w:type="dxa"/>
          </w:tcPr>
          <w:p w:rsidR="009A76C1" w:rsidRDefault="009A76C1">
            <w:pPr>
              <w:pStyle w:val="ConsPlusNormal"/>
              <w:jc w:val="center"/>
            </w:pPr>
            <w:r>
              <w:t>25</w:t>
            </w:r>
          </w:p>
        </w:tc>
      </w:tr>
      <w:tr w:rsidR="009A76C1">
        <w:tc>
          <w:tcPr>
            <w:tcW w:w="1973" w:type="dxa"/>
          </w:tcPr>
          <w:p w:rsidR="009A76C1" w:rsidRDefault="009A76C1">
            <w:pPr>
              <w:pStyle w:val="ConsPlusNormal"/>
              <w:jc w:val="center"/>
            </w:pPr>
            <w:r>
              <w:t>свыше 15 лет</w:t>
            </w:r>
          </w:p>
        </w:tc>
        <w:tc>
          <w:tcPr>
            <w:tcW w:w="4819" w:type="dxa"/>
          </w:tcPr>
          <w:p w:rsidR="009A76C1" w:rsidRDefault="009A76C1">
            <w:pPr>
              <w:pStyle w:val="ConsPlusNormal"/>
              <w:jc w:val="center"/>
            </w:pPr>
            <w:r>
              <w:t>30</w:t>
            </w:r>
          </w:p>
        </w:tc>
      </w:tr>
    </w:tbl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5.2. В стаж работы, дающий право работникам Учреждения на получение надбавки к должностному окладу за выслугу лет, включаются: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а) время прохождения государственной и (или) муниципальной службы;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б) периоды работы в данном Учреждении;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в) иные периоды работы на предприятиях, в учреждениях и организациях, опыт и знание работы в которых необходимы работникам для выполнения должностных обязанностей.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5.3. Рассмотрение вопросов по исчислению стажа работы для выплаты надбавки к должностному окладу за выслугу лет работникам Учреждения осуществляется комиссией по установлению стажа работы, дающего право на установление работникам надбавки к должностному окладу за выслугу лет.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Положение о работе комиссии, ее состав и порядок исчисления стажа, дающего право на получение надбавки к должностному окладу за выслугу лет, утверждаются приказом Учреждения по согласованию с Учредителем.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5.4. Назначение надбавки за выслугу лет руководителю Учреждения производится Учредителем по представлению комиссии по установлению стажа работы, дающего право на установление работникам надбавки к должностному окладу за выслугу лет.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5.5. Надбавка за выслугу лет начисляется с учетом фактически отработанного времени в расчетном периоде.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 xml:space="preserve">6. Порядок выплаты работникам </w:t>
      </w:r>
      <w:proofErr w:type="gramStart"/>
      <w:r>
        <w:t>ежемесячного</w:t>
      </w:r>
      <w:proofErr w:type="gramEnd"/>
    </w:p>
    <w:p w:rsidR="009A76C1" w:rsidRDefault="009A76C1">
      <w:pPr>
        <w:pStyle w:val="ConsPlusTitle"/>
        <w:jc w:val="center"/>
      </w:pPr>
      <w:r>
        <w:t>денежного поощрения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6.1. Ежемесячное денежное поощрение выплачивается руководителям и специалистам при условии качественного, своевременного и добросовестного выполнения ими должностных обязанностей в целях материального стимулирования, повышения эффективности и качества результатов профессиональной деятельности.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6.2. Размер ежемесячного денежного поощрения по соответствующей должности устанавливается приказом Учреждения по согласованию с Учредителем.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6.3. Перечень показателей для оценки результативности профессиональной служебной деятельности утверждается руководителем Учреждения по согласованию с Учредителем.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6.4. Оценка работника по каждому из показателей для оценки результативности профессиональной служебной деятельности определяется ежемесячно руководителем структурного подразделения Учреждения исходя из сопоставления фактически достигнутых результатов с критериями оценки.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6.5. Итоговая оценка результативности определяется ежемесячно путем суммирования </w:t>
      </w:r>
      <w:r>
        <w:lastRenderedPageBreak/>
        <w:t>оценок по указанным показателям для оценки результативности профессиональной служебной деятельности.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6.6. Ежемесячное денежное поощрение выплачивается исходя из установленного размера ежемесячного денежного поощрения и фактически отработанного времени в расчетном периоде.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6.7. Оценка руководителя Учреждения по каждому из показателей для оценки результативности профессиональной служебной деятельности осуществляется ежемесячно Учредителем.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7. Порядок выплаты премий по результатам работы за месяц</w:t>
      </w:r>
    </w:p>
    <w:p w:rsidR="009A76C1" w:rsidRDefault="009A76C1">
      <w:pPr>
        <w:pStyle w:val="ConsPlusTitle"/>
        <w:jc w:val="center"/>
      </w:pPr>
      <w:r>
        <w:t>за счет фонда оплаты труда работников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7.1. Премирование работников Учреждения производится в целях усиления их материальной заинтересованности в своевременном и добросовестном исполнении своих должностных обязанностей, успешном выполнении поставленных задач, повышении уровня ответственности по результатам работы и является формой материального стимулирования эффективного и добросовестного труда, а также конкретного вклада работника в успешное выполнение задач, стоящих перед Учреждением.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7.2. Премирование осуществляется по решению руководителя Учреждения в пределах бюджетных ассигнований, выделенных на выплату ежемесячной премии работникам Учреждения.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7.3. Премия по результатам работы за месяц устанавливается руководителям и специалистам в размере 25 процентов должностного оклада, вспомогательному персоналу - в размере 50 процентов должностного оклада при условии добросовестного выполнения должностных обязанностей по результатам работы за месяц с учетом фактически отработанного времени в расчетном периоде.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7.4. Снижение работнику размера премии по результатам работы осуществляется по представлению его непосредственного руководителя в связи с ненадлежащим исполнением должностных обязанностей, предусмотренных трудовым договором или должностной инструкцией.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7.5. Руководителю Учреждения премия по результатам работы за месяц в размере 25 процентов должностного оклада выплачивается по согласованию с Учредителем.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8. Порядок выплаты премий за счет экономии</w:t>
      </w:r>
    </w:p>
    <w:p w:rsidR="009A76C1" w:rsidRDefault="009A76C1">
      <w:pPr>
        <w:pStyle w:val="ConsPlusTitle"/>
        <w:jc w:val="center"/>
      </w:pPr>
      <w:r>
        <w:t>фонда оплаты труда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8.1. При наличии экономии по фонду оплаты труда работников Учреждения по решению руководителя Учреждения может производиться дополнительное премирование работников по результатам их работы.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8.2. К указанным в пункте 8.1 настоящего раздела премиям относятся годовые, квартальные, единовременные премии.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8.3. Премии по итогам работы за квартал (год) устанавливаются работникам в конкретной сумме приказом Учреждения на основании представления непосредственного руководителя структурного подразделения Учреждения с учетом личного вклада работника в результаты деятельности Учреждения за соответствующий период.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8.4. Премии по итогам работы за квартал (год) выплачивается на основании приказа Учреждения и максимальным размером не ограничивается.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8.5. Размер премирования руководителя Учреждения по итогам работы за квартал (год) согласовывается с Учредителем.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8.6. Работникам при наличии экономии фонда оплаты труда могут выплачиваться единовременные (разовые) премии: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в связи с юбилейными датами (50 лет и каждые последующие 5 лет со дня рождения работника) - в размере не более двух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ко Дню защитника Отечества (23 февраля) и Международному женскому дню (8 марта) - в размере не более одного должностного оклада;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lastRenderedPageBreak/>
        <w:t>- за безупречную и эффективную трудовую деятельность при увольнении в связи с выходом на пенсию - в размере не более двух должностных окладов.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8.7. Размер единовременной (разовой) премии устанавливается работникам Учреждения в конкретной сумме приказом Учреждения.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8.8. Руководителю Учреждения размер единовременной (разовой) премии устанавливается по согласованию с Учредителем.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9. Выплаты компенсационного характера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 xml:space="preserve">9.1. Работникам Учреждения производятся выплаты компенсационного характера в связи с исполнением ими должностных обязанностей в условиях, отклоняющихся </w:t>
      </w:r>
      <w:proofErr w:type="gramStart"/>
      <w:r>
        <w:t>от</w:t>
      </w:r>
      <w:proofErr w:type="gramEnd"/>
      <w:r>
        <w:t xml:space="preserve"> нормальных.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Выплаты компенсационного характера начисляются на должностной оклад без учета доплат и надбавок на основании приказа Учреждения.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9.2. При совмещении должностей, расширении зоны обслуживания и увеличении объема выполняемых работ,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в соответствии с трудовым законодательством.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10. Порядок осуществления единовременной выплаты</w:t>
      </w:r>
    </w:p>
    <w:p w:rsidR="009A76C1" w:rsidRDefault="009A76C1">
      <w:pPr>
        <w:pStyle w:val="ConsPlusTitle"/>
        <w:jc w:val="center"/>
      </w:pPr>
      <w:r>
        <w:t>при предоставлении ежегодного оплачиваемого отпуска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10.1. При предоставлении ежегодного оплачиваемого отпуска работнику Учреждения один раз в течение календарного года производится единовременная выплата в размере двух должностных окладов по замещаемой должности.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10.2. В случае предоставления ежегодного оплачиваемого отпуска по частям единовременная выплата производится при предоставлении любой части отпуска по выбору работника.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10.3. Выплата осуществляется на основании письменного заявления работника и при наличии приказа Учреждения о предоставлении ежегодного отпуска.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11. Порядок выплаты материальной помощи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11.1. Работнику на основании письменного заявления один раз в течение календарного года выплачивается материальная помощь в размере двух должностных окладов.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Материальная помощь не выплачивается работникам, находящимся в отпуске по уходу за ребенком до достижения им возраста трех лет, кроме случаев предоставления материальной помощи в соответствии с пунктом 11.2 настоящего раздела.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11.2. На основании письменного заявления работника и по решению руководителя Учреждения за счет экономии по фонду оплаты труда также может оказываться материальная помощь в связи с особыми жизненными обстоятельствами и непредвиденными событиями: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в случае смерти супруга (супруги), детей, родителей работника при предъявлении свидетельства о смерти и документов, подтверждающих родство, копии которых прилагаются к заявлению, - в размере не более трех должностных окладов.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В случае смерти работника материальная помощь может выплачиваться одному из членов его семьи (супруг (супруга), дети, родители) на основании письменного заявления при предъявлении свидетельства о смерти документов, подтверждающих принадлежность к членам семьи работника, - в размере не более трех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в связи с утратой или повреждением имущества в результате пожара или стихийного бедствия на основании письменного заявления работника, при предъявлении подтверждающих документов уполномоченных органов, копии которых прилагаются к заявлению, - в размере не более двух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 xml:space="preserve">- в случае необходимости лечения, дорогостоящей операции, восстановления здоровья в </w:t>
      </w:r>
      <w:r>
        <w:lastRenderedPageBreak/>
        <w:t>связи с полученным увечьем, заболеванием, перенесенной аварией, травмой или несчастным случаем на основании письменного заявления работника и медицинского заключения - в размере не более двух должностных окладов;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- в случае рождения ребенка у работника, регистрации брака работника при предъявлении свидетельства о рождении или свидетельства о браке соответственно, копии которых прилагаются к заявлению, - в размере не более двух должностных окладов.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Размер материальной помощи устанавливается работникам Учреждения в конкретной сумме приказом Учреждения.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11.3. Руководителю Учреждения материальная помощь выплачивается по согласованию с Учредителем.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  <w:outlineLvl w:val="1"/>
      </w:pPr>
      <w:r>
        <w:t>12. Заключительные положения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ind w:firstLine="540"/>
        <w:jc w:val="both"/>
      </w:pPr>
      <w:r>
        <w:t>12.1. Ответственность за нарушение положений, устанавливающих порядок и условия оплаты труда работников Учреждения, за правильность и своевременность начисления стимулирующих, компенсационных выплат, выплат социального характера, порядок расходования средств на оплату труда и систему материального стимулирования и поощрения несет руководитель Учреждения.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12.2. Вопросы оплаты труда, не предусмотренные Положением, регулируются действующим трудовым законодательством Российской Федерации.</w:t>
      </w:r>
    </w:p>
    <w:p w:rsidR="009A76C1" w:rsidRDefault="009A76C1">
      <w:pPr>
        <w:pStyle w:val="ConsPlusNormal"/>
        <w:spacing w:before="200"/>
        <w:ind w:firstLine="540"/>
        <w:jc w:val="both"/>
      </w:pPr>
      <w:r>
        <w:t>12.3. В Положение могут вноситься изменения и дополнения по мере необходимости.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right"/>
        <w:outlineLvl w:val="1"/>
      </w:pPr>
      <w:r>
        <w:t>Приложение</w:t>
      </w:r>
    </w:p>
    <w:p w:rsidR="009A76C1" w:rsidRDefault="009A76C1">
      <w:pPr>
        <w:pStyle w:val="ConsPlusNormal"/>
        <w:jc w:val="right"/>
      </w:pPr>
      <w:r>
        <w:t>к Положению об оплате труда работников</w:t>
      </w:r>
    </w:p>
    <w:p w:rsidR="009A76C1" w:rsidRDefault="009A76C1">
      <w:pPr>
        <w:pStyle w:val="ConsPlusNormal"/>
        <w:jc w:val="right"/>
      </w:pPr>
      <w:r>
        <w:t>государственных (областных) учреждений,</w:t>
      </w:r>
    </w:p>
    <w:p w:rsidR="009A76C1" w:rsidRDefault="009A76C1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функции и полномочия</w:t>
      </w:r>
    </w:p>
    <w:p w:rsidR="009A76C1" w:rsidRDefault="009A76C1">
      <w:pPr>
        <w:pStyle w:val="ConsPlusNormal"/>
        <w:jc w:val="right"/>
      </w:pPr>
      <w:r>
        <w:t>учредителя осуществляет управление</w:t>
      </w:r>
    </w:p>
    <w:p w:rsidR="009A76C1" w:rsidRDefault="009A76C1">
      <w:pPr>
        <w:pStyle w:val="ConsPlusNormal"/>
        <w:jc w:val="right"/>
      </w:pPr>
      <w:r>
        <w:t xml:space="preserve">по регулированию контрактной системы </w:t>
      </w:r>
      <w:proofErr w:type="gramStart"/>
      <w:r>
        <w:t>в</w:t>
      </w:r>
      <w:proofErr w:type="gramEnd"/>
    </w:p>
    <w:p w:rsidR="009A76C1" w:rsidRDefault="009A76C1">
      <w:pPr>
        <w:pStyle w:val="ConsPlusNormal"/>
        <w:jc w:val="right"/>
      </w:pPr>
      <w:r>
        <w:t>сфере закупок Белгородской области</w:t>
      </w: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Title"/>
        <w:jc w:val="center"/>
      </w:pPr>
      <w:bookmarkStart w:id="2" w:name="P216"/>
      <w:bookmarkEnd w:id="2"/>
      <w:r>
        <w:t>Должностные оклады работников областного государственного</w:t>
      </w:r>
    </w:p>
    <w:p w:rsidR="009A76C1" w:rsidRDefault="009A76C1">
      <w:pPr>
        <w:pStyle w:val="ConsPlusTitle"/>
        <w:jc w:val="center"/>
      </w:pPr>
      <w:r>
        <w:t>казенного учреждения Белгородской области "Центр закупок"</w:t>
      </w:r>
    </w:p>
    <w:p w:rsidR="009A76C1" w:rsidRDefault="009A76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9A76C1">
        <w:tc>
          <w:tcPr>
            <w:tcW w:w="4932" w:type="dxa"/>
          </w:tcPr>
          <w:p w:rsidR="009A76C1" w:rsidRDefault="009A76C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39" w:type="dxa"/>
          </w:tcPr>
          <w:p w:rsidR="009A76C1" w:rsidRDefault="009A76C1">
            <w:pPr>
              <w:pStyle w:val="ConsPlusNormal"/>
              <w:jc w:val="center"/>
            </w:pPr>
            <w:r>
              <w:t>Размер должностного оклада</w:t>
            </w:r>
          </w:p>
          <w:p w:rsidR="009A76C1" w:rsidRDefault="009A76C1">
            <w:pPr>
              <w:pStyle w:val="ConsPlusNormal"/>
              <w:jc w:val="center"/>
            </w:pPr>
            <w:r>
              <w:t>(в рублях)</w:t>
            </w:r>
          </w:p>
        </w:tc>
      </w:tr>
      <w:tr w:rsidR="009A76C1">
        <w:tc>
          <w:tcPr>
            <w:tcW w:w="9071" w:type="dxa"/>
            <w:gridSpan w:val="2"/>
          </w:tcPr>
          <w:p w:rsidR="009A76C1" w:rsidRDefault="009A76C1">
            <w:pPr>
              <w:pStyle w:val="ConsPlusNormal"/>
              <w:jc w:val="center"/>
              <w:outlineLvl w:val="2"/>
            </w:pPr>
            <w:r>
              <w:t>Руководители и специалисты</w:t>
            </w:r>
          </w:p>
        </w:tc>
      </w:tr>
      <w:tr w:rsidR="009A76C1">
        <w:tc>
          <w:tcPr>
            <w:tcW w:w="4932" w:type="dxa"/>
          </w:tcPr>
          <w:p w:rsidR="009A76C1" w:rsidRDefault="009A76C1">
            <w:pPr>
              <w:pStyle w:val="ConsPlusNormal"/>
            </w:pPr>
            <w:r>
              <w:t>Директор</w:t>
            </w:r>
          </w:p>
        </w:tc>
        <w:tc>
          <w:tcPr>
            <w:tcW w:w="4139" w:type="dxa"/>
          </w:tcPr>
          <w:p w:rsidR="009A76C1" w:rsidRDefault="009A76C1">
            <w:pPr>
              <w:pStyle w:val="ConsPlusNormal"/>
              <w:jc w:val="center"/>
            </w:pPr>
            <w:r>
              <w:t>17 499</w:t>
            </w:r>
          </w:p>
        </w:tc>
      </w:tr>
      <w:tr w:rsidR="009A76C1">
        <w:tc>
          <w:tcPr>
            <w:tcW w:w="4932" w:type="dxa"/>
          </w:tcPr>
          <w:p w:rsidR="009A76C1" w:rsidRDefault="009A76C1">
            <w:pPr>
              <w:pStyle w:val="ConsPlusNormal"/>
            </w:pPr>
            <w:r>
              <w:t>Заместитель директора - начальник отдела</w:t>
            </w:r>
          </w:p>
        </w:tc>
        <w:tc>
          <w:tcPr>
            <w:tcW w:w="4139" w:type="dxa"/>
          </w:tcPr>
          <w:p w:rsidR="009A76C1" w:rsidRDefault="009A76C1">
            <w:pPr>
              <w:pStyle w:val="ConsPlusNormal"/>
              <w:jc w:val="center"/>
            </w:pPr>
            <w:r>
              <w:t>16 327</w:t>
            </w:r>
          </w:p>
        </w:tc>
      </w:tr>
      <w:tr w:rsidR="009A76C1">
        <w:tc>
          <w:tcPr>
            <w:tcW w:w="4932" w:type="dxa"/>
          </w:tcPr>
          <w:p w:rsidR="009A76C1" w:rsidRDefault="009A76C1">
            <w:pPr>
              <w:pStyle w:val="ConsPlusNormal"/>
            </w:pPr>
            <w:r>
              <w:t>Начальник отдела</w:t>
            </w:r>
          </w:p>
        </w:tc>
        <w:tc>
          <w:tcPr>
            <w:tcW w:w="4139" w:type="dxa"/>
          </w:tcPr>
          <w:p w:rsidR="009A76C1" w:rsidRDefault="009A76C1">
            <w:pPr>
              <w:pStyle w:val="ConsPlusNormal"/>
              <w:jc w:val="center"/>
            </w:pPr>
            <w:r>
              <w:t>15 361</w:t>
            </w:r>
          </w:p>
        </w:tc>
      </w:tr>
      <w:tr w:rsidR="009A76C1">
        <w:tc>
          <w:tcPr>
            <w:tcW w:w="4932" w:type="dxa"/>
          </w:tcPr>
          <w:p w:rsidR="009A76C1" w:rsidRDefault="009A76C1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4139" w:type="dxa"/>
          </w:tcPr>
          <w:p w:rsidR="009A76C1" w:rsidRDefault="009A76C1">
            <w:pPr>
              <w:pStyle w:val="ConsPlusNormal"/>
              <w:jc w:val="center"/>
            </w:pPr>
            <w:r>
              <w:t>14 198</w:t>
            </w:r>
          </w:p>
        </w:tc>
      </w:tr>
      <w:tr w:rsidR="009A76C1">
        <w:tc>
          <w:tcPr>
            <w:tcW w:w="4932" w:type="dxa"/>
          </w:tcPr>
          <w:p w:rsidR="009A76C1" w:rsidRDefault="009A76C1">
            <w:pPr>
              <w:pStyle w:val="ConsPlusNormal"/>
            </w:pPr>
            <w:r>
              <w:t>Консультант</w:t>
            </w:r>
          </w:p>
        </w:tc>
        <w:tc>
          <w:tcPr>
            <w:tcW w:w="4139" w:type="dxa"/>
          </w:tcPr>
          <w:p w:rsidR="009A76C1" w:rsidRDefault="009A76C1">
            <w:pPr>
              <w:pStyle w:val="ConsPlusNormal"/>
              <w:jc w:val="center"/>
            </w:pPr>
            <w:r>
              <w:t>13 444</w:t>
            </w:r>
          </w:p>
        </w:tc>
      </w:tr>
    </w:tbl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jc w:val="both"/>
      </w:pPr>
    </w:p>
    <w:p w:rsidR="009A76C1" w:rsidRDefault="009A76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1AD" w:rsidRDefault="009C41AD">
      <w:bookmarkStart w:id="3" w:name="_GoBack"/>
      <w:bookmarkEnd w:id="3"/>
    </w:p>
    <w:sectPr w:rsidR="009C41AD" w:rsidSect="0089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C1"/>
    <w:rsid w:val="009A76C1"/>
    <w:rsid w:val="009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6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A76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A76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6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A76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A76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706B38AE5B404E366D5E61B1055DDB3375C1F0DBA00725186FD3E7E360D5F331A86B57EF363DCAC5D8874E2b4C7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706B38AE5B404E366D5E61B1055DDB434581B09BF00725186FD3E7E360D5F331A86B57EF363DCAC5D8874E2b4C7O" TargetMode="External"/><Relationship Id="rId12" Type="http://schemas.openxmlformats.org/officeDocument/2006/relationships/hyperlink" Target="consultantplus://offline/ref=BF9706B38AE5B404E366D5E61B1055DDB434581B09BF00725186FD3E7E360D5F331A86B57EF363DCAC5D8874E2b4C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706B38AE5B404E366CBEB0D7C0FD0B43D041605BD0D2405D9A663293F0708665587FB3AFF7CDCA4438E75EB1186B3118441C11E3819FACDA7D7b7C7O" TargetMode="External"/><Relationship Id="rId11" Type="http://schemas.openxmlformats.org/officeDocument/2006/relationships/hyperlink" Target="consultantplus://offline/ref=BF9706B38AE5B404E366CBEB0D7C0FD0B43D041605BD0D2405D9A663293F0708665587FB3AFF7CDCA4438E75EB1186B3118441C11E3819FACDA7D7b7C7O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BF9706B38AE5B404E366D5E61B1055DDB13059180AB800725186FD3E7E360D5F331A86B57EF363DCAC5D8874E2b4C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706B38AE5B404E366D5E61B1055DDB1365F130FBC00725186FD3E7E360D5F331A86B57EF363DCAC5D8874E2b4C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2022-08-01T14:02:00Z</dcterms:created>
  <dcterms:modified xsi:type="dcterms:W3CDTF">2022-08-01T14:02:00Z</dcterms:modified>
</cp:coreProperties>
</file>