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77" w:rsidRDefault="00B27B77" w:rsidP="00B27B7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Требования, установленные в соответствии с ч. 2.1. ст. 31 Федерального закона от 05.04.2013 N 44-ФЗ «О контрактной системе в сфере закупок товаров, работ, услуг для обеспечения государственных и муниципальных нужд», информация и документы, подтверждающие соответствие участников закупок таким требованиям – </w:t>
      </w:r>
      <w:r>
        <w:rPr>
          <w:rFonts w:ascii="Arial Black" w:hAnsi="Arial Black"/>
          <w:b/>
          <w:sz w:val="28"/>
          <w:szCs w:val="28"/>
        </w:rPr>
        <w:t xml:space="preserve">«универсальная </w:t>
      </w:r>
      <w:proofErr w:type="spellStart"/>
      <w:r>
        <w:rPr>
          <w:rFonts w:ascii="Arial Black" w:hAnsi="Arial Black"/>
          <w:b/>
          <w:sz w:val="28"/>
          <w:szCs w:val="28"/>
        </w:rPr>
        <w:t>предквалификация</w:t>
      </w:r>
      <w:proofErr w:type="spellEnd"/>
      <w:r>
        <w:rPr>
          <w:rFonts w:ascii="Arial Black" w:hAnsi="Arial Black"/>
          <w:b/>
          <w:sz w:val="28"/>
          <w:szCs w:val="28"/>
        </w:rPr>
        <w:t>»</w:t>
      </w:r>
    </w:p>
    <w:p w:rsidR="00B27B77" w:rsidRDefault="00B27B77" w:rsidP="00B2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4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842"/>
        <w:gridCol w:w="3119"/>
        <w:gridCol w:w="4252"/>
        <w:gridCol w:w="4605"/>
      </w:tblGrid>
      <w:tr w:rsidR="00B27B77" w:rsidTr="00B27B77">
        <w:trPr>
          <w:trHeight w:val="3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77" w:rsidRDefault="00B27B77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пункта Приложения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77" w:rsidRDefault="00B27B77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НМЦК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которой необходимо применять требования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77" w:rsidRDefault="00B27B77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каких случаях применяется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77" w:rsidRDefault="00B27B77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участникам закупки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77" w:rsidRDefault="00B27B77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и документы, подтверждающие соответствие участников закупки требованиям универсальной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предквалификации</w:t>
            </w:r>
            <w:proofErr w:type="spellEnd"/>
          </w:p>
        </w:tc>
      </w:tr>
      <w:tr w:rsidR="00B27B77" w:rsidTr="00B27B77">
        <w:trPr>
          <w:trHeight w:val="3315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77" w:rsidRDefault="00B27B77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77" w:rsidRDefault="00B27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Составляет</w:t>
            </w:r>
          </w:p>
          <w:p w:rsidR="00B27B77" w:rsidRDefault="00B27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рублей и более</w:t>
            </w:r>
          </w:p>
          <w:p w:rsidR="00B27B77" w:rsidRDefault="00B27B77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77" w:rsidRDefault="00B27B77" w:rsidP="00AF4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применении конкурентных способов закупок</w:t>
            </w:r>
          </w:p>
          <w:p w:rsidR="00AF4AB9" w:rsidRPr="00AF4AB9" w:rsidRDefault="00AF4AB9" w:rsidP="00AF4AB9">
            <w:pPr>
              <w:spacing w:after="0"/>
              <w:jc w:val="center"/>
              <w:rPr>
                <w:sz w:val="24"/>
                <w:szCs w:val="24"/>
              </w:rPr>
            </w:pPr>
            <w:r w:rsidRPr="00AF4AB9">
              <w:rPr>
                <w:rFonts w:ascii="Times New Roman" w:hAnsi="Times New Roman"/>
                <w:sz w:val="24"/>
                <w:szCs w:val="24"/>
              </w:rPr>
              <w:t xml:space="preserve">Устанавливается в случае, </w:t>
            </w:r>
            <w:r w:rsidRPr="00AF4AB9">
              <w:rPr>
                <w:rFonts w:ascii="Times New Roman" w:hAnsi="Times New Roman"/>
                <w:b/>
                <w:sz w:val="24"/>
                <w:szCs w:val="24"/>
              </w:rPr>
              <w:t>если дополнительные требования</w:t>
            </w:r>
            <w:r w:rsidRPr="00AF4AB9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hyperlink r:id="rId8" w:history="1">
              <w:r w:rsidRPr="00AF4AB9">
                <w:rPr>
                  <w:rFonts w:ascii="Times New Roman" w:hAnsi="Times New Roman"/>
                  <w:sz w:val="24"/>
                  <w:szCs w:val="24"/>
                </w:rPr>
                <w:t>частью 2</w:t>
              </w:r>
            </w:hyperlink>
            <w:r w:rsidRPr="00AF4AB9">
              <w:rPr>
                <w:rFonts w:ascii="Times New Roman" w:hAnsi="Times New Roman"/>
                <w:sz w:val="24"/>
                <w:szCs w:val="24"/>
              </w:rPr>
              <w:t xml:space="preserve"> ст. 31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  <w:r w:rsidRPr="00AF4AB9">
              <w:rPr>
                <w:rFonts w:ascii="Times New Roman" w:hAnsi="Times New Roman"/>
                <w:b/>
                <w:sz w:val="24"/>
                <w:szCs w:val="24"/>
              </w:rPr>
              <w:t>не установлены</w:t>
            </w:r>
            <w:bookmarkStart w:id="0" w:name="_GoBack"/>
            <w:bookmarkEnd w:id="0"/>
          </w:p>
          <w:p w:rsidR="00AF4AB9" w:rsidRDefault="00AF4AB9" w:rsidP="00AF4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77" w:rsidRDefault="00B27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опыт исполнения контракта (договора), заключенного и исполненного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05.04.2013 N 44-ФЗ «О контрактной системе в сфере закупок товаров, работ, услуг для обеспечения государственных и муниципальных нужд»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либо в соответствии с Федеральным </w:t>
            </w:r>
            <w:hyperlink r:id="rId9" w:history="1">
              <w:r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законом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18.07.2011 N 223-ФЗ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закупках товаров, работ, услуг отдельными видами юридических лиц»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трех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даты подачи заявки на участие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закупке (с учетом правопреемства)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77" w:rsidRDefault="00B27B77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номер реестровой записи в предусмотренном Федеральным законом от 05.04.2013 N 44-ФЗ реестре контрактов, заключенных заказчиками (в случае исполнения участником закупки контракта, информация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отношении которого включены в установленном порядке в такой реестр и размещены на официальном сайте единой информационной системы в информационно-телекоммуникационной сети "Интернет")</w:t>
            </w:r>
          </w:p>
          <w:p w:rsidR="00B27B77" w:rsidRDefault="00B27B77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или</w:t>
            </w:r>
          </w:p>
        </w:tc>
      </w:tr>
      <w:tr w:rsidR="00B27B77" w:rsidTr="00B27B77">
        <w:trPr>
          <w:trHeight w:val="219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77" w:rsidRDefault="00B2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77" w:rsidRDefault="00B27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77" w:rsidRDefault="00B2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77" w:rsidRDefault="00B2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77" w:rsidRDefault="00B27B77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выписка из предусмотренного Федеральным законом от 05.04.2013 N 44-ФЗ реестра контрактов, содержащего сведения, составляющие государственную тайну (в случае исполнения участником закупки контракта, информация о котором включена в установленном порядке в такой реестр);</w:t>
            </w:r>
          </w:p>
          <w:p w:rsidR="00B27B77" w:rsidRDefault="00B27B77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или</w:t>
            </w:r>
          </w:p>
        </w:tc>
      </w:tr>
      <w:tr w:rsidR="00B27B77" w:rsidTr="00B27B77">
        <w:trPr>
          <w:trHeight w:val="1034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77" w:rsidRDefault="00B2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77" w:rsidRDefault="00B27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77" w:rsidRDefault="00B2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77" w:rsidRDefault="00B2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77" w:rsidRDefault="00B27B77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исполненный контракт (договор), заключенный в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нужд» либо в соответствии с Федеральным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18.07.2011 N 223-ФЗ «О закупках товаров, работ, услуг отдельными видами юридических лиц»,</w:t>
            </w:r>
          </w:p>
          <w:p w:rsidR="00B27B77" w:rsidRDefault="00B27B77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также акт приемки поставленных товаров, выполненных работ, оказанных услуг, подтверждающий цену поставленных товаров, выполненных работ, оказанных услуг.</w:t>
            </w:r>
          </w:p>
        </w:tc>
      </w:tr>
      <w:tr w:rsidR="00B27B77" w:rsidTr="00B27B77">
        <w:trPr>
          <w:trHeight w:val="1333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77" w:rsidRDefault="00B2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77" w:rsidRDefault="00B27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B77" w:rsidRDefault="00B2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77" w:rsidRDefault="00B27B77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исполненных обязательств по таким контракту, договору должна составлять не менее двадцати процентов начальной (максимальной) цены контракта.</w:t>
            </w:r>
          </w:p>
          <w:p w:rsidR="00B27B77" w:rsidRDefault="00B27B77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При исполнении контракта (договора) исполнителем должны быть исполнены требования об уплате неустоек (штрафов, пеней) (в случае их начисления).</w:t>
            </w:r>
          </w:p>
        </w:tc>
      </w:tr>
    </w:tbl>
    <w:p w:rsidR="00B27B77" w:rsidRDefault="00B27B77" w:rsidP="00B27B77">
      <w:pPr>
        <w:rPr>
          <w:rFonts w:ascii="Times New Roman" w:hAnsi="Times New Roman"/>
          <w:sz w:val="24"/>
          <w:szCs w:val="24"/>
        </w:rPr>
      </w:pPr>
    </w:p>
    <w:sectPr w:rsidR="00B27B77" w:rsidSect="00B27B77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2F" w:rsidRDefault="009F062F" w:rsidP="00AF4AB9">
      <w:pPr>
        <w:spacing w:after="0" w:line="240" w:lineRule="auto"/>
      </w:pPr>
      <w:r>
        <w:separator/>
      </w:r>
    </w:p>
  </w:endnote>
  <w:endnote w:type="continuationSeparator" w:id="0">
    <w:p w:rsidR="009F062F" w:rsidRDefault="009F062F" w:rsidP="00AF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2F" w:rsidRDefault="009F062F" w:rsidP="00AF4AB9">
      <w:pPr>
        <w:spacing w:after="0" w:line="240" w:lineRule="auto"/>
      </w:pPr>
      <w:r>
        <w:separator/>
      </w:r>
    </w:p>
  </w:footnote>
  <w:footnote w:type="continuationSeparator" w:id="0">
    <w:p w:rsidR="009F062F" w:rsidRDefault="009F062F" w:rsidP="00AF4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81"/>
    <w:rsid w:val="000D76B9"/>
    <w:rsid w:val="009F062F"/>
    <w:rsid w:val="00A03381"/>
    <w:rsid w:val="00AF4AB9"/>
    <w:rsid w:val="00B2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77"/>
    <w:pPr>
      <w:ind w:left="720"/>
      <w:contextualSpacing/>
    </w:pPr>
  </w:style>
  <w:style w:type="paragraph" w:customStyle="1" w:styleId="ConsPlusNormal">
    <w:name w:val="ConsPlusNormal"/>
    <w:rsid w:val="00B27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27B77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F4A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4AB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F4A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77"/>
    <w:pPr>
      <w:ind w:left="720"/>
      <w:contextualSpacing/>
    </w:pPr>
  </w:style>
  <w:style w:type="paragraph" w:customStyle="1" w:styleId="ConsPlusNormal">
    <w:name w:val="ConsPlusNormal"/>
    <w:rsid w:val="00B27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27B77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F4A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4AB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F4A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F64B8A188CCEE1D99480E7BCA305655DC2EACF47F51BDD950E2275B64D2421ADD1C222EBD81C971A727B74A350B5DDB076C9700AEDC5Q8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67171C1395CCB3E83F6664C79C305B34E704044AE998BF0D21E7B55B9C96A4F6776CA59A76FB655A33E84C904BA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67171C1395CCB3E83F6664C79C305B34E704044AE998BF0D21E7B55B9C96A4F6776CA59A76FB655A33E84C904BA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15CC-F141-4921-96E4-F51D822F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3</cp:revision>
  <dcterms:created xsi:type="dcterms:W3CDTF">2022-03-04T08:56:00Z</dcterms:created>
  <dcterms:modified xsi:type="dcterms:W3CDTF">2022-03-04T09:01:00Z</dcterms:modified>
</cp:coreProperties>
</file>