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>Управление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 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с </w:t>
      </w:r>
      <w:r w:rsidR="000A3FEC">
        <w:rPr>
          <w:rFonts w:ascii="Times New Roman" w:hAnsi="Times New Roman"/>
        </w:rPr>
        <w:t>01.06</w:t>
      </w:r>
      <w:r w:rsidRPr="00FD18D3">
        <w:rPr>
          <w:rFonts w:ascii="Times New Roman" w:hAnsi="Times New Roman"/>
        </w:rPr>
        <w:t>.20</w:t>
      </w:r>
      <w:r w:rsidR="000A3FEC">
        <w:rPr>
          <w:rFonts w:ascii="Times New Roman" w:hAnsi="Times New Roman"/>
        </w:rPr>
        <w:t>21</w:t>
      </w:r>
      <w:r w:rsidRPr="00FD18D3">
        <w:rPr>
          <w:rFonts w:ascii="Times New Roman" w:hAnsi="Times New Roman"/>
        </w:rPr>
        <w:t xml:space="preserve"> до  </w:t>
      </w:r>
      <w:r w:rsidR="000A3FEC">
        <w:rPr>
          <w:rFonts w:ascii="Times New Roman" w:hAnsi="Times New Roman"/>
        </w:rPr>
        <w:t>01.09.2021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</w:r>
      <w:proofErr w:type="gramStart"/>
      <w:r w:rsidRPr="00FD18D3"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области, действующих нормативных правовых актов </w:t>
      </w:r>
      <w:r w:rsidR="00FD18D3" w:rsidRPr="00FD18D3">
        <w:rPr>
          <w:rFonts w:ascii="Times New Roman" w:hAnsi="Times New Roman"/>
        </w:rPr>
        <w:t>управления государственного заказа  и лицензирования Белгородской области</w:t>
      </w:r>
      <w:r w:rsidRPr="00FD18D3">
        <w:rPr>
          <w:rFonts w:ascii="Times New Roman" w:hAnsi="Times New Roman"/>
        </w:rPr>
        <w:t xml:space="preserve"> на предмет выявления рисков нарушения антимонопольного законодательства, который до 10.02.202</w:t>
      </w:r>
      <w:r w:rsidR="000A3FEC">
        <w:rPr>
          <w:rFonts w:ascii="Times New Roman" w:hAnsi="Times New Roman"/>
        </w:rPr>
        <w:t>2</w:t>
      </w:r>
      <w:bookmarkStart w:id="0" w:name="_GoBack"/>
      <w:bookmarkEnd w:id="0"/>
      <w:r w:rsidRPr="00FD18D3">
        <w:rPr>
          <w:rFonts w:ascii="Times New Roman" w:hAnsi="Times New Roman"/>
        </w:rPr>
        <w:t xml:space="preserve"> в составе ежегодного доклада об антимонопольном комплаенсе будет</w:t>
      </w:r>
      <w:proofErr w:type="gramEnd"/>
      <w:r w:rsidRPr="00FD18D3">
        <w:rPr>
          <w:rFonts w:ascii="Times New Roman" w:hAnsi="Times New Roman"/>
        </w:rPr>
        <w:t xml:space="preserve"> </w:t>
      </w:r>
      <w:proofErr w:type="gramStart"/>
      <w:r w:rsidRPr="00FD18D3">
        <w:rPr>
          <w:rFonts w:ascii="Times New Roman" w:hAnsi="Times New Roman"/>
        </w:rPr>
        <w:t>размещен</w:t>
      </w:r>
      <w:proofErr w:type="gramEnd"/>
      <w:r w:rsidRPr="00FD18D3">
        <w:rPr>
          <w:rFonts w:ascii="Times New Roman" w:hAnsi="Times New Roman"/>
        </w:rPr>
        <w:t xml:space="preserve"> на официальном сайте </w:t>
      </w:r>
      <w:r w:rsidR="00FD18D3" w:rsidRPr="00FD18D3">
        <w:rPr>
          <w:rFonts w:ascii="Times New Roman" w:hAnsi="Times New Roman"/>
        </w:rPr>
        <w:t xml:space="preserve">управления государственного заказа и лицензирования Белгородской </w:t>
      </w:r>
      <w:r w:rsidRPr="00FD18D3">
        <w:rPr>
          <w:rFonts w:ascii="Times New Roman" w:hAnsi="Times New Roman"/>
        </w:rPr>
        <w:t xml:space="preserve"> области в разделе «Антимонопольный комплаенс».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лицензирования </w:t>
      </w:r>
      <w:r w:rsidR="00FD18D3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505F82"/>
    <w:rsid w:val="00566D7E"/>
    <w:rsid w:val="008209C7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User</cp:lastModifiedBy>
  <cp:revision>5</cp:revision>
  <dcterms:created xsi:type="dcterms:W3CDTF">2019-12-17T09:52:00Z</dcterms:created>
  <dcterms:modified xsi:type="dcterms:W3CDTF">2021-07-17T15:40:00Z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