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26" w:rsidRDefault="007B6D26">
      <w:pPr>
        <w:pStyle w:val="ConsPlusTitlePage"/>
      </w:pPr>
      <w:bookmarkStart w:id="0" w:name="_GoBack"/>
      <w:bookmarkEnd w:id="0"/>
    </w:p>
    <w:p w:rsidR="007B6D26" w:rsidRDefault="007B6D26">
      <w:pPr>
        <w:pStyle w:val="ConsPlusNormal"/>
        <w:outlineLvl w:val="0"/>
      </w:pPr>
    </w:p>
    <w:p w:rsidR="007B6D26" w:rsidRDefault="007B6D26">
      <w:pPr>
        <w:pStyle w:val="ConsPlusTitle"/>
        <w:jc w:val="center"/>
      </w:pPr>
      <w:r>
        <w:t>ПРАВИТЕЛЬСТВО БЕЛГОРОДСКОЙ ОБЛАСТИ</w:t>
      </w:r>
    </w:p>
    <w:p w:rsidR="007B6D26" w:rsidRDefault="007B6D26">
      <w:pPr>
        <w:pStyle w:val="ConsPlusTitle"/>
        <w:jc w:val="center"/>
      </w:pPr>
    </w:p>
    <w:p w:rsidR="007B6D26" w:rsidRDefault="007B6D26">
      <w:pPr>
        <w:pStyle w:val="ConsPlusTitle"/>
        <w:jc w:val="center"/>
      </w:pPr>
      <w:r>
        <w:t>РАСПОРЯЖЕНИЕ</w:t>
      </w:r>
    </w:p>
    <w:p w:rsidR="007B6D26" w:rsidRDefault="007B6D26">
      <w:pPr>
        <w:pStyle w:val="ConsPlusTitle"/>
        <w:jc w:val="center"/>
      </w:pPr>
      <w:r>
        <w:t>от 21 октября 2019 г. N 566-рп</w:t>
      </w:r>
    </w:p>
    <w:p w:rsidR="007B6D26" w:rsidRDefault="007B6D26">
      <w:pPr>
        <w:pStyle w:val="ConsPlusTitle"/>
        <w:jc w:val="center"/>
      </w:pPr>
    </w:p>
    <w:p w:rsidR="007B6D26" w:rsidRDefault="007B6D26">
      <w:pPr>
        <w:pStyle w:val="ConsPlusTitle"/>
        <w:jc w:val="center"/>
      </w:pPr>
      <w:r>
        <w:t>ОБ ОРГАНИЗАЦИИ РАБОТЫ В СИСТЕМЕ</w:t>
      </w:r>
    </w:p>
    <w:p w:rsidR="007B6D26" w:rsidRDefault="007B6D26">
      <w:pPr>
        <w:pStyle w:val="ConsPlusTitle"/>
        <w:jc w:val="center"/>
      </w:pPr>
      <w:r>
        <w:t>"МОДУЛЬ ИСПОЛНЕНИЯ КОНТРАКТОВ"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proofErr w:type="gramStart"/>
      <w:r>
        <w:t xml:space="preserve">В целях повышения эффективности исполнения контрактов, заключаемых государственными заказчиками Белгородской области, бюджетными учреждениями Белгородской области, государственными унитарными предприятиями Белгородской области (далее - Заказчики) по результатам определения поставщика (подрядчика, исполнителя)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44-ФЗ):</w:t>
      </w:r>
      <w:proofErr w:type="gramEnd"/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>1. Заказчикам:</w:t>
      </w:r>
    </w:p>
    <w:p w:rsidR="007B6D26" w:rsidRDefault="007B6D26">
      <w:pPr>
        <w:pStyle w:val="ConsPlusNormal"/>
        <w:spacing w:before="220"/>
        <w:ind w:firstLine="540"/>
        <w:jc w:val="both"/>
      </w:pPr>
      <w:r>
        <w:t xml:space="preserve">- осуществлять подготовку проектов контрактов, исполнение контрактов и </w:t>
      </w:r>
      <w:proofErr w:type="gramStart"/>
      <w:r>
        <w:t>контроль за</w:t>
      </w:r>
      <w:proofErr w:type="gramEnd"/>
      <w:r>
        <w:t xml:space="preserve"> исполнением поставщиками (подрядчиками, исполнителями) условий контрактов (далее - исполнение контрактов) с использованием программного продукта "Модуль исполнения контрактов" (далее - МИК), доступ к которому обеспечивается через сеть Интернет по адресу http://mik.rts-tender.ru/;</w:t>
      </w:r>
    </w:p>
    <w:p w:rsidR="007B6D26" w:rsidRDefault="007B6D26">
      <w:pPr>
        <w:pStyle w:val="ConsPlusNormal"/>
        <w:spacing w:before="220"/>
        <w:ind w:firstLine="540"/>
        <w:jc w:val="both"/>
      </w:pPr>
      <w:r>
        <w:t>- осуществлять обмен электронными документами при исполнении контрактов в системе МИК, интегрированной с системой электронного документооборота "</w:t>
      </w:r>
      <w:proofErr w:type="spellStart"/>
      <w:r>
        <w:t>Fintender</w:t>
      </w:r>
      <w:proofErr w:type="spellEnd"/>
      <w:r>
        <w:t xml:space="preserve"> EDS" (далее - Система ЭДО "</w:t>
      </w:r>
      <w:proofErr w:type="spellStart"/>
      <w:r>
        <w:t>Fintender</w:t>
      </w:r>
      <w:proofErr w:type="spellEnd"/>
      <w:r>
        <w:t xml:space="preserve"> EDS"), доступ к которой обеспечивается через сеть Интернет по адресу http://eds-pro.ft-crypto.ru/;</w:t>
      </w:r>
    </w:p>
    <w:p w:rsidR="007B6D26" w:rsidRDefault="007B6D26">
      <w:pPr>
        <w:pStyle w:val="ConsPlusNormal"/>
        <w:spacing w:before="220"/>
        <w:ind w:firstLine="540"/>
        <w:jc w:val="both"/>
      </w:pPr>
      <w:r>
        <w:t>- в срок до 15 ноября 2019 года назначить должностных лиц, ответственных за осуществление обмена электронными документами в ходе исполнения контрактов с использованием МИК.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>2. Установить, что управление государственного заказа и лицензирования Белгородской области (Бондарев И.И.) является координатором организации работы в МИК.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>3. Управлению государственного заказа и лицензирования Белгородской области (Бондарев И.И.):</w:t>
      </w:r>
    </w:p>
    <w:p w:rsidR="007B6D26" w:rsidRDefault="007B6D26">
      <w:pPr>
        <w:pStyle w:val="ConsPlusNormal"/>
        <w:spacing w:before="220"/>
        <w:ind w:firstLine="540"/>
        <w:jc w:val="both"/>
      </w:pPr>
      <w:r>
        <w:t>- в срок до 15 ноября 2019 года заключить с правообладателем МИК соглашение об информационном взаимодействии, обеспечивающее доступ пользователей к программному продукту МИК, на безвозмездной основе;</w:t>
      </w:r>
    </w:p>
    <w:p w:rsidR="007B6D26" w:rsidRDefault="007B6D26">
      <w:pPr>
        <w:pStyle w:val="ConsPlusNormal"/>
        <w:spacing w:before="220"/>
        <w:ind w:firstLine="540"/>
        <w:jc w:val="both"/>
      </w:pPr>
      <w:r>
        <w:t>- в срок до 15 ноября 2019 года организовать для Заказчиков обучающие мероприятия по работе в МИК.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>4. Установить, что оператором, обеспечивающим эксплуатацию, техническую и консультационную поддержку Заказчиков в процессе использования МИК является правообладатель программного продукта - общество с ограниченной ответственностью "РТС-тендер" (ОГРН 1027739521666).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>5. Установить, что оператором Системы ЭДО "</w:t>
      </w:r>
      <w:proofErr w:type="spellStart"/>
      <w:r>
        <w:t>Fintender</w:t>
      </w:r>
      <w:proofErr w:type="spellEnd"/>
      <w:r>
        <w:t xml:space="preserve"> EDS" является правообладатель программного продукта - общество с ограниченной ответственностью "</w:t>
      </w:r>
      <w:proofErr w:type="spellStart"/>
      <w:r>
        <w:t>Финтендер</w:t>
      </w:r>
      <w:proofErr w:type="spellEnd"/>
      <w:r>
        <w:t xml:space="preserve">-крипто" (ОГРН </w:t>
      </w:r>
      <w:r>
        <w:lastRenderedPageBreak/>
        <w:t>1122225003669).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>6. Установить, что организация работы в МИК, информационное взаимодействие пользователей МИК осуществляется в соответствии с регламентом, утвержденным оператором МИК.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 xml:space="preserve">7. Установить, что исполнение контрактов, сведения о которых составляют государственную тайну, а также контрактов, заключенных в соответствии с </w:t>
      </w:r>
      <w:hyperlink r:id="rId6" w:history="1">
        <w:r>
          <w:rPr>
            <w:color w:val="0000FF"/>
          </w:rPr>
          <w:t>пунктами 1</w:t>
        </w:r>
      </w:hyperlink>
      <w:r>
        <w:t xml:space="preserve">, </w:t>
      </w:r>
      <w:hyperlink r:id="rId7" w:history="1">
        <w:r>
          <w:rPr>
            <w:color w:val="0000FF"/>
          </w:rPr>
          <w:t>8</w:t>
        </w:r>
      </w:hyperlink>
      <w:r>
        <w:t xml:space="preserve">, </w:t>
      </w:r>
      <w:hyperlink r:id="rId8" w:history="1">
        <w:r>
          <w:rPr>
            <w:color w:val="0000FF"/>
          </w:rPr>
          <w:t>29 части 1 статьи 93</w:t>
        </w:r>
      </w:hyperlink>
      <w:r>
        <w:t xml:space="preserve"> Федерального закона N 44-ФЗ, осуществляется Заказчиками без использования МИК.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 xml:space="preserve">8. Установить, что исполнение контрактов, проекты которых разработаны в соответствии с типовыми контрактами, применяемыми Заказчиками в соответствии с </w:t>
      </w:r>
      <w:hyperlink r:id="rId9" w:history="1">
        <w:r>
          <w:rPr>
            <w:color w:val="0000FF"/>
          </w:rPr>
          <w:t>частью 11 статьи 34</w:t>
        </w:r>
      </w:hyperlink>
      <w:r>
        <w:t xml:space="preserve"> Федерального закона N 44-ФЗ, Заказчики могут осуществлять без использования МИК.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>9. Установить, что переход на исполнение контрактов в МИК должен быть осуществлен Заказчиками в срок не позднее 1 января 2020 года.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 xml:space="preserve">10. Установить, что переход на исполнение контрактов, заключаемых Заказчиками в соответствии с </w:t>
      </w:r>
      <w:hyperlink r:id="rId10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1" w:history="1">
        <w:r>
          <w:rPr>
            <w:color w:val="0000FF"/>
          </w:rPr>
          <w:t>5 части 1 статьи 93</w:t>
        </w:r>
      </w:hyperlink>
      <w:r>
        <w:t xml:space="preserve"> Федерального закона N 44-ФЗ в электронном виде с использованием Электронного маркета (магазина) Белгородской области для "малых закупок", в МИК должен быть осуществлен Заказчиками в срок не позднее 1 декабря 2019 года.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>11. Рекомендовать администрациям муниципальных районов и городских округов утвердить аналогичные распорядительные акты об организации работы в системе "Модуль исполнения контрактов".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ind w:firstLine="540"/>
        <w:jc w:val="both"/>
      </w:pPr>
      <w:r>
        <w:t xml:space="preserve">12.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управление государственного заказа и лицензирования Белгородской области (Бондарев И.И.).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jc w:val="right"/>
      </w:pPr>
      <w:r>
        <w:t>Губернатор Белгородской области</w:t>
      </w:r>
    </w:p>
    <w:p w:rsidR="007B6D26" w:rsidRDefault="007B6D26">
      <w:pPr>
        <w:pStyle w:val="ConsPlusNormal"/>
        <w:jc w:val="right"/>
      </w:pPr>
      <w:r>
        <w:t>Е.С.САВЧЕНКО</w:t>
      </w: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jc w:val="both"/>
      </w:pPr>
    </w:p>
    <w:p w:rsidR="007B6D26" w:rsidRDefault="007B6D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3894" w:rsidRDefault="004E3894"/>
    <w:sectPr w:rsidR="004E3894" w:rsidSect="00BA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26"/>
    <w:rsid w:val="004E3894"/>
    <w:rsid w:val="007B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D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D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B5D4B52A5FA0CD46B5C3E3A6DB916D72E425856A409A47ECA4CA6C97559D976D68A36E8FF60BCB4869E5B95415AD9A737BAE8BC62AC744J6y9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B5D4B52A5FA0CD46B5C3E3A6DB916D72E425856A409A47ECA4CA6C97559D976D68A36C8CF607971D26E4E51146BE9B727BAC8CDAJ2y9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B5D4B52A5FA0CD46B5C3E3A6DB916D72E425856A409A47ECA4CA6C97559D976D68A36E8FF605C64A69E5B95415AD9A737BAE8BC62AC744J6y9N" TargetMode="External"/><Relationship Id="rId11" Type="http://schemas.openxmlformats.org/officeDocument/2006/relationships/hyperlink" Target="consultantplus://offline/ref=03B5D4B52A5FA0CD46B5C3E3A6DB916D72E425856A409A47ECA4CA6C97559D976D68A36E8CF30CC81833F5BD1D41A6857562B08ED82AJCy6N" TargetMode="External"/><Relationship Id="rId5" Type="http://schemas.openxmlformats.org/officeDocument/2006/relationships/hyperlink" Target="consultantplus://offline/ref=03B5D4B52A5FA0CD46B5C3E3A6DB916D72E425856A409A47ECA4CA6C97559D976D68A36E8FF70DC34569E5B95415AD9A737BAE8BC62AC744J6y9N" TargetMode="External"/><Relationship Id="rId10" Type="http://schemas.openxmlformats.org/officeDocument/2006/relationships/hyperlink" Target="consultantplus://offline/ref=03B5D4B52A5FA0CD46B5C3E3A6DB916D72E425856A409A47ECA4CA6C97559D976D68A36E8CF705C81833F5BD1D41A6857562B08ED82AJCy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B5D4B52A5FA0CD46B5C3E3A6DB916D72E425856A409A47ECA4CA6C97559D976D68A36E8EF205C81833F5BD1D41A6857562B08ED82AJCy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2021-07-16T13:50:00Z</dcterms:created>
  <dcterms:modified xsi:type="dcterms:W3CDTF">2021-07-16T13:50:00Z</dcterms:modified>
</cp:coreProperties>
</file>