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DC" w:rsidRDefault="00E11BDE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A12CDC" w:rsidRDefault="00E11BDE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действующих нормативных правовых актов Губернатора и Правительства области, подготовленных </w:t>
      </w:r>
      <w:r w:rsidR="001F0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управлением государственного заказа и лицензирования Белгородской области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</w:t>
      </w:r>
    </w:p>
    <w:p w:rsidR="00A12CDC" w:rsidRDefault="00E11BDE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нормативных правовых актов  </w:t>
      </w:r>
      <w:r w:rsidR="001F0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 государственного заказа и лицензирования Белгородской области</w:t>
      </w:r>
    </w:p>
    <w:p w:rsidR="00A12CDC" w:rsidRDefault="00A12CD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CDC" w:rsidRDefault="00E11BDE">
      <w:pPr>
        <w:pStyle w:val="ConsPlusNormal"/>
        <w:jc w:val="center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AF6CA9">
        <w:rPr>
          <w:rFonts w:ascii="Times New Roman" w:hAnsi="Times New Roman" w:cs="Times New Roman"/>
          <w:color w:val="000000" w:themeColor="text1"/>
          <w:sz w:val="28"/>
          <w:szCs w:val="28"/>
        </w:rPr>
        <w:t>28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</w:t>
      </w:r>
    </w:p>
    <w:p w:rsidR="00A12CDC" w:rsidRDefault="00A12CD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560"/>
        <w:gridCol w:w="8762"/>
      </w:tblGrid>
      <w:tr w:rsidR="00AF6CA9" w:rsidRPr="00621F4B" w:rsidTr="00836ADE">
        <w:tc>
          <w:tcPr>
            <w:tcW w:w="560" w:type="dxa"/>
          </w:tcPr>
          <w:p w:rsidR="00AF6CA9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21F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1F4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и наименование нормативного правового акта </w:t>
            </w:r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25 февраля 2019 года </w:t>
            </w:r>
            <w:r w:rsidR="0083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№ 84-пп «Об утверждении Порядка организации и осуществления лицензионного </w:t>
            </w: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по заготовке, хранению, переработке и реализации лома черных металлов, цветных металлов на территории Белгородской области»</w:t>
            </w:r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11 марта 2019 года </w:t>
            </w:r>
            <w:r w:rsidR="0083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№ 106-пп «О внесении изменений в постановление Правительства Белгородской области от 21 октября 2013 года № 421-пп «Об определении полномочий органов исполнительной власти области в сфере закупок товаров, работ, услуг для государственных нужд Белгородской области, утверждении Порядка взаимодействия заказчиков с уполномоченным органом и Порядка взаимодействия при организации проведения совместных конкурсов и аукционов»</w:t>
            </w:r>
            <w:proofErr w:type="gramEnd"/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6 мая 2019 года № 190-пп «О внесении изменений в постановление Правительства Белгородской области от 21 октября 2013 года № 421-пп «Об определении полномочий органов исполнительной власти области в сфере закупок товаров, работ, услуг для государственных нужд Белгородской области, утверждении Порядка взаимодействия заказчиков с уполномоченным органом и Порядка взаимодействия при организации проведения совместных конкурсов и аукционов»</w:t>
            </w:r>
            <w:proofErr w:type="gramEnd"/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20 мая 2019 года </w:t>
            </w:r>
            <w:r w:rsidR="0083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№ 204-пп «О внесении изменений в постановление Правительства Белгородской области от 21 октября 2013 года № 421-пп «Об определении полномочий органов исполнительной власти области в сфере закупок товаров, работ, услуг для государственных нужд Белгородской области, утверждении Порядка взаимодействия заказчиков с уполномоченным органом и Порядка взаимодействия при организации проведения совместных конкурсов и аукционов»</w:t>
            </w:r>
            <w:proofErr w:type="gramEnd"/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19 августа 2019 года </w:t>
            </w:r>
            <w:r w:rsidR="0083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№ 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</w:t>
            </w:r>
            <w:proofErr w:type="gramEnd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29 апреля 2019 года </w:t>
            </w:r>
            <w:r w:rsidR="0083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№ 183-пп «О внесении изменений в постановление Правительства Белгородской области от 29 декабря 2015 года № 496-пп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актов и обеспечению их исполнения»</w:t>
            </w:r>
            <w:proofErr w:type="gramEnd"/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15 июля 2019 года </w:t>
            </w:r>
            <w:r w:rsidR="0083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№ 306-пп «О внесении изменений в постановление Правительства Белгородской области от 19 января 2015 года № 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Белгородской области от 21 октября 2019 года №566-рп «Об организации работы в системе «Модуль исполнения контрактов»»</w:t>
            </w:r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23 декабря 2019 года №599-пп «О признании утратившим силу постановления Правительства Белгородской области от 22 декабря 2014 года № 493-пп «Об утверждении Порядка формирования, утверждения и ведения планов закупок товаров, работ, услуг для обеспечения нужд Белгородской области и Порядка формирования, утверждения и ведения планов-графиков закупок товаров, работ, услуг для обеспечения нужд Белгородской области»</w:t>
            </w:r>
            <w:proofErr w:type="gramEnd"/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23.12.2019 № 600-пп </w:t>
            </w:r>
            <w:r w:rsidR="0083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Правительства Белгородской области от 13 июля 2015 года № 275-пп «О региональной информационной системе 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  <w:proofErr w:type="gramEnd"/>
          </w:p>
        </w:tc>
      </w:tr>
      <w:tr w:rsidR="00AF6CA9" w:rsidRPr="00621F4B" w:rsidTr="00836ADE">
        <w:trPr>
          <w:trHeight w:val="385"/>
        </w:trPr>
        <w:tc>
          <w:tcPr>
            <w:tcW w:w="560" w:type="dxa"/>
          </w:tcPr>
          <w:p w:rsidR="00AF6CA9" w:rsidRPr="00621F4B" w:rsidRDefault="00AF6CA9" w:rsidP="00DC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62" w:type="dxa"/>
          </w:tcPr>
          <w:p w:rsidR="00AF6CA9" w:rsidRPr="00621F4B" w:rsidRDefault="00AF6CA9" w:rsidP="00DC59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Белгородской области от 27 декабря 2019 года  № 97 «О признании </w:t>
            </w:r>
            <w:proofErr w:type="gramStart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Pr="00621F4B">
              <w:rPr>
                <w:rFonts w:ascii="Times New Roman" w:hAnsi="Times New Roman" w:cs="Times New Roman"/>
                <w:sz w:val="24"/>
                <w:szCs w:val="24"/>
              </w:rPr>
              <w:t xml:space="preserve"> силу постановления Губернатора Белгородской области от 11 августа 2015 года № 75 «Об отдельных мерах по реализации Федерального закона от 18 июля 2011 года № 223-ФЗ в Белгородской области»</w:t>
            </w:r>
          </w:p>
        </w:tc>
      </w:tr>
    </w:tbl>
    <w:p w:rsidR="00A12CDC" w:rsidRDefault="00A12CDC"/>
    <w:sectPr w:rsidR="00A12CDC" w:rsidSect="00AF6CA9">
      <w:pgSz w:w="11906" w:h="16838"/>
      <w:pgMar w:top="1134" w:right="851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DC"/>
    <w:rsid w:val="00075B0E"/>
    <w:rsid w:val="001F083A"/>
    <w:rsid w:val="00202D60"/>
    <w:rsid w:val="00260EE0"/>
    <w:rsid w:val="002F4251"/>
    <w:rsid w:val="00464DA1"/>
    <w:rsid w:val="005A50F7"/>
    <w:rsid w:val="00604DB5"/>
    <w:rsid w:val="00644D05"/>
    <w:rsid w:val="00836ADE"/>
    <w:rsid w:val="008614C7"/>
    <w:rsid w:val="009C7A68"/>
    <w:rsid w:val="00A12CDC"/>
    <w:rsid w:val="00A51201"/>
    <w:rsid w:val="00AF6CA9"/>
    <w:rsid w:val="00B0279B"/>
    <w:rsid w:val="00BF0D5F"/>
    <w:rsid w:val="00C63737"/>
    <w:rsid w:val="00CA11E9"/>
    <w:rsid w:val="00D37A38"/>
    <w:rsid w:val="00D7735B"/>
    <w:rsid w:val="00DF5450"/>
    <w:rsid w:val="00E11BDE"/>
    <w:rsid w:val="00ED60B3"/>
    <w:rsid w:val="00F3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 w:line="276" w:lineRule="auto"/>
    </w:pPr>
    <w:rPr>
      <w:rFonts w:ascii="Liberation Sans" w:eastAsia="Arial Unicode MS" w:hAnsi="Liberation Sans" w:cs="Arial Unicode MS"/>
      <w:sz w:val="28"/>
      <w:szCs w:val="28"/>
      <w:lang w:eastAsia="en-US"/>
    </w:rPr>
  </w:style>
  <w:style w:type="paragraph" w:styleId="a4">
    <w:name w:val="Body Text"/>
    <w:basedOn w:val="a"/>
    <w:pPr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 w:line="276" w:lineRule="auto"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7">
    <w:name w:val="index heading"/>
    <w:basedOn w:val="a"/>
    <w:qFormat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F1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qFormat/>
    <w:rsid w:val="00A41BA4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Текст в заданном формате"/>
    <w:basedOn w:val="a"/>
    <w:qFormat/>
    <w:rsid w:val="00A41BA4"/>
    <w:pPr>
      <w:widowControl w:val="0"/>
    </w:pPr>
    <w:rPr>
      <w:rFonts w:ascii="Liberation Mono" w:eastAsia="Liberation Mono" w:hAnsi="Liberation Mono" w:cs="Liberation Mono"/>
      <w:color w:val="00000A"/>
      <w:sz w:val="20"/>
      <w:szCs w:val="20"/>
      <w:lang w:val="en-US" w:eastAsia="zh-CN" w:bidi="hi-IN"/>
    </w:rPr>
  </w:style>
  <w:style w:type="paragraph" w:customStyle="1" w:styleId="ConsPlusNormal">
    <w:name w:val="ConsPlusNormal"/>
    <w:qFormat/>
    <w:rsid w:val="00051889"/>
    <w:rPr>
      <w:rFonts w:ascii="Arial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2F1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 w:line="276" w:lineRule="auto"/>
    </w:pPr>
    <w:rPr>
      <w:rFonts w:ascii="Liberation Sans" w:eastAsia="Arial Unicode MS" w:hAnsi="Liberation Sans" w:cs="Arial Unicode MS"/>
      <w:sz w:val="28"/>
      <w:szCs w:val="28"/>
      <w:lang w:eastAsia="en-US"/>
    </w:rPr>
  </w:style>
  <w:style w:type="paragraph" w:styleId="a4">
    <w:name w:val="Body Text"/>
    <w:basedOn w:val="a"/>
    <w:pPr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 w:line="276" w:lineRule="auto"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7">
    <w:name w:val="index heading"/>
    <w:basedOn w:val="a"/>
    <w:qFormat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F1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qFormat/>
    <w:rsid w:val="00A41BA4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Текст в заданном формате"/>
    <w:basedOn w:val="a"/>
    <w:qFormat/>
    <w:rsid w:val="00A41BA4"/>
    <w:pPr>
      <w:widowControl w:val="0"/>
    </w:pPr>
    <w:rPr>
      <w:rFonts w:ascii="Liberation Mono" w:eastAsia="Liberation Mono" w:hAnsi="Liberation Mono" w:cs="Liberation Mono"/>
      <w:color w:val="00000A"/>
      <w:sz w:val="20"/>
      <w:szCs w:val="20"/>
      <w:lang w:val="en-US" w:eastAsia="zh-CN" w:bidi="hi-IN"/>
    </w:rPr>
  </w:style>
  <w:style w:type="paragraph" w:customStyle="1" w:styleId="ConsPlusNormal">
    <w:name w:val="ConsPlusNormal"/>
    <w:qFormat/>
    <w:rsid w:val="00051889"/>
    <w:rPr>
      <w:rFonts w:ascii="Arial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2F1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Ольга Скибина</cp:lastModifiedBy>
  <cp:revision>9</cp:revision>
  <cp:lastPrinted>2020-01-30T13:18:00Z</cp:lastPrinted>
  <dcterms:created xsi:type="dcterms:W3CDTF">2020-01-30T12:53:00Z</dcterms:created>
  <dcterms:modified xsi:type="dcterms:W3CDTF">2020-02-17T07:45:00Z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